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D8061" w14:textId="60911757" w:rsidR="0073080B" w:rsidRDefault="0073080B" w:rsidP="0073080B">
      <w:pPr>
        <w:pStyle w:val="CRCoverPage"/>
        <w:tabs>
          <w:tab w:val="right" w:pos="9639"/>
        </w:tabs>
        <w:spacing w:after="0"/>
        <w:jc w:val="both"/>
        <w:rPr>
          <w:b/>
          <w:sz w:val="24"/>
          <w:szCs w:val="22"/>
          <w:lang w:eastAsia="ja-JP"/>
        </w:rPr>
      </w:pPr>
      <w:bookmarkStart w:id="0" w:name="_Hlk173142309"/>
      <w:bookmarkStart w:id="1" w:name="OLE_LINK25"/>
      <w:bookmarkStart w:id="2" w:name="_Hlk145670493"/>
      <w:bookmarkStart w:id="3" w:name="_Hlk117841894"/>
      <w:bookmarkEnd w:id="0"/>
      <w:r>
        <w:rPr>
          <w:rFonts w:hint="eastAsia"/>
          <w:b/>
          <w:sz w:val="24"/>
          <w:szCs w:val="22"/>
          <w:lang w:eastAsia="ja-JP"/>
        </w:rPr>
        <w:t>3GPP TSG RAN WG1 #</w:t>
      </w:r>
      <w:r w:rsidRPr="00F060D8">
        <w:rPr>
          <w:rFonts w:hint="eastAsia"/>
          <w:b/>
          <w:sz w:val="24"/>
          <w:szCs w:val="22"/>
          <w:lang w:val="en-US" w:eastAsia="zh-CN"/>
        </w:rPr>
        <w:t>11</w:t>
      </w:r>
      <w:r w:rsidR="00317B2D" w:rsidRPr="00F060D8">
        <w:rPr>
          <w:b/>
          <w:sz w:val="24"/>
          <w:szCs w:val="22"/>
          <w:lang w:val="en-US" w:eastAsia="zh-CN"/>
        </w:rPr>
        <w:t>8</w:t>
      </w:r>
      <w:r w:rsidRPr="00F060D8">
        <w:rPr>
          <w:rFonts w:hint="eastAsia"/>
          <w:b/>
          <w:sz w:val="24"/>
          <w:szCs w:val="22"/>
        </w:rPr>
        <w:t xml:space="preserve">  </w:t>
      </w:r>
      <w:r w:rsidRPr="00F060D8">
        <w:rPr>
          <w:rFonts w:hint="eastAsia"/>
          <w:b/>
          <w:sz w:val="24"/>
          <w:szCs w:val="22"/>
          <w:lang w:eastAsia="ja-JP"/>
        </w:rPr>
        <w:t xml:space="preserve">      </w:t>
      </w:r>
      <w:r w:rsidRPr="00F060D8">
        <w:rPr>
          <w:rFonts w:hint="eastAsia"/>
          <w:b/>
          <w:sz w:val="24"/>
          <w:szCs w:val="22"/>
        </w:rPr>
        <w:t xml:space="preserve"> </w:t>
      </w:r>
      <w:r w:rsidRPr="00F060D8">
        <w:rPr>
          <w:rFonts w:hint="eastAsia"/>
          <w:b/>
          <w:sz w:val="24"/>
          <w:szCs w:val="22"/>
          <w:lang w:eastAsia="ja-JP"/>
        </w:rPr>
        <w:t xml:space="preserve">                                      </w:t>
      </w:r>
      <w:r w:rsidRPr="00F060D8">
        <w:rPr>
          <w:rFonts w:hint="eastAsia"/>
          <w:b/>
          <w:sz w:val="24"/>
          <w:szCs w:val="22"/>
          <w:lang w:val="en-US" w:eastAsia="zh-CN"/>
        </w:rPr>
        <w:t xml:space="preserve">                         </w:t>
      </w:r>
      <w:r w:rsidR="002F487E" w:rsidRPr="00F060D8">
        <w:rPr>
          <w:rFonts w:cs="Arial"/>
          <w:b/>
          <w:color w:val="000000"/>
          <w:sz w:val="24"/>
          <w:szCs w:val="24"/>
        </w:rPr>
        <w:t>R1-2406192</w:t>
      </w:r>
      <w:r w:rsidR="00410D67" w:rsidRPr="00F060D8">
        <w:rPr>
          <w:rFonts w:hint="eastAsia"/>
          <w:b/>
          <w:sz w:val="24"/>
          <w:szCs w:val="22"/>
          <w:lang w:eastAsia="ja-JP"/>
        </w:rPr>
        <w:t xml:space="preserve">                                                                         </w:t>
      </w:r>
    </w:p>
    <w:bookmarkEnd w:id="1"/>
    <w:bookmarkEnd w:id="2"/>
    <w:p w14:paraId="650CA117" w14:textId="77777777" w:rsidR="002F487E" w:rsidRPr="00166A40" w:rsidRDefault="002F487E" w:rsidP="002F487E">
      <w:pPr>
        <w:pStyle w:val="CRCoverPage"/>
        <w:tabs>
          <w:tab w:val="right" w:pos="9639"/>
        </w:tabs>
        <w:spacing w:after="0"/>
        <w:rPr>
          <w:b/>
          <w:sz w:val="24"/>
          <w:szCs w:val="22"/>
          <w:lang w:eastAsia="ja-JP"/>
        </w:rPr>
      </w:pPr>
      <w:r w:rsidRPr="00166A40">
        <w:rPr>
          <w:b/>
          <w:sz w:val="24"/>
          <w:szCs w:val="22"/>
          <w:lang w:eastAsia="ja-JP"/>
        </w:rPr>
        <w:t>Maastricht, NL, August 19</w:t>
      </w:r>
      <w:r w:rsidRPr="00166A40">
        <w:rPr>
          <w:rFonts w:hint="eastAsia"/>
          <w:b/>
          <w:sz w:val="24"/>
          <w:szCs w:val="22"/>
          <w:lang w:eastAsia="ja-JP"/>
        </w:rPr>
        <w:t>th</w:t>
      </w:r>
      <w:r w:rsidRPr="00166A40">
        <w:rPr>
          <w:b/>
          <w:sz w:val="24"/>
          <w:szCs w:val="22"/>
          <w:lang w:eastAsia="ja-JP"/>
        </w:rPr>
        <w:t xml:space="preserve"> – 23rd, 2024</w:t>
      </w:r>
    </w:p>
    <w:bookmarkEnd w:id="3"/>
    <w:p w14:paraId="1F41E128" w14:textId="77777777" w:rsidR="00F060D8" w:rsidRDefault="00F060D8" w:rsidP="00C71AE0">
      <w:pPr>
        <w:tabs>
          <w:tab w:val="left" w:pos="1985"/>
          <w:tab w:val="left" w:pos="2835"/>
          <w:tab w:val="right" w:pos="9072"/>
          <w:tab w:val="right" w:pos="10206"/>
        </w:tabs>
        <w:rPr>
          <w:rFonts w:ascii="Arial" w:hAnsi="Arial"/>
          <w:b/>
          <w:sz w:val="22"/>
          <w:szCs w:val="22"/>
        </w:rPr>
      </w:pPr>
    </w:p>
    <w:p w14:paraId="60E9ACC0" w14:textId="10B5887D" w:rsidR="00C71AE0" w:rsidRPr="00807CF9" w:rsidRDefault="00C71AE0" w:rsidP="00C71AE0">
      <w:pPr>
        <w:tabs>
          <w:tab w:val="left" w:pos="1985"/>
          <w:tab w:val="left" w:pos="2835"/>
          <w:tab w:val="right" w:pos="9072"/>
          <w:tab w:val="right" w:pos="10206"/>
        </w:tabs>
        <w:rPr>
          <w:rFonts w:ascii="Arial" w:hAnsi="Arial"/>
          <w:b/>
          <w:sz w:val="22"/>
          <w:szCs w:val="22"/>
        </w:rPr>
      </w:pPr>
      <w:r w:rsidRPr="00807CF9">
        <w:rPr>
          <w:rFonts w:ascii="Arial" w:hAnsi="Arial"/>
          <w:b/>
          <w:sz w:val="22"/>
          <w:szCs w:val="22"/>
        </w:rPr>
        <w:t xml:space="preserve">Source: </w:t>
      </w:r>
      <w:r w:rsidRPr="00D02D0D">
        <w:rPr>
          <w:rFonts w:ascii="Arial" w:hAnsi="Arial"/>
          <w:b/>
          <w:sz w:val="22"/>
          <w:szCs w:val="20"/>
        </w:rPr>
        <w:tab/>
      </w:r>
      <w:r w:rsidRPr="00807CF9">
        <w:rPr>
          <w:rFonts w:ascii="Arial" w:hAnsi="Arial"/>
          <w:b/>
          <w:sz w:val="22"/>
          <w:szCs w:val="22"/>
        </w:rPr>
        <w:t>vivo</w:t>
      </w:r>
    </w:p>
    <w:p w14:paraId="7F9526AD" w14:textId="40F44008" w:rsidR="00C71AE0" w:rsidRPr="00807CF9" w:rsidRDefault="00C71AE0" w:rsidP="00C71AE0">
      <w:pPr>
        <w:tabs>
          <w:tab w:val="left" w:pos="1985"/>
          <w:tab w:val="left" w:pos="2835"/>
          <w:tab w:val="right" w:pos="9072"/>
          <w:tab w:val="right" w:pos="10206"/>
        </w:tabs>
        <w:rPr>
          <w:rFonts w:ascii="Arial" w:hAnsi="Arial"/>
          <w:b/>
          <w:sz w:val="22"/>
          <w:szCs w:val="22"/>
        </w:rPr>
      </w:pPr>
      <w:r w:rsidRPr="00807CF9">
        <w:rPr>
          <w:rFonts w:ascii="Arial" w:hAnsi="Arial"/>
          <w:b/>
          <w:sz w:val="22"/>
          <w:szCs w:val="22"/>
        </w:rPr>
        <w:t>Title:</w:t>
      </w:r>
      <w:bookmarkStart w:id="4" w:name="Title"/>
      <w:bookmarkEnd w:id="4"/>
      <w:r w:rsidRPr="00D02D0D">
        <w:rPr>
          <w:rFonts w:ascii="Arial" w:hAnsi="Arial"/>
          <w:b/>
          <w:sz w:val="22"/>
          <w:szCs w:val="20"/>
        </w:rPr>
        <w:tab/>
      </w:r>
      <w:r w:rsidR="00C75D66" w:rsidRPr="00807CF9">
        <w:rPr>
          <w:rFonts w:ascii="Arial" w:hAnsi="Arial"/>
          <w:b/>
          <w:sz w:val="22"/>
          <w:szCs w:val="22"/>
        </w:rPr>
        <w:t>Adaptation of common signal/channel transmissions</w:t>
      </w:r>
    </w:p>
    <w:p w14:paraId="122DEF67" w14:textId="5A8DA421" w:rsidR="002B62AE" w:rsidRPr="008B3E9C" w:rsidRDefault="002B62AE" w:rsidP="00F97E38">
      <w:pPr>
        <w:tabs>
          <w:tab w:val="left" w:pos="1985"/>
          <w:tab w:val="right" w:pos="9072"/>
          <w:tab w:val="right" w:pos="10206"/>
        </w:tabs>
        <w:rPr>
          <w:rFonts w:ascii="Arial" w:hAnsi="Arial"/>
          <w:b/>
          <w:sz w:val="22"/>
          <w:szCs w:val="22"/>
        </w:rPr>
      </w:pPr>
      <w:r w:rsidRPr="00807CF9">
        <w:rPr>
          <w:rFonts w:ascii="Arial" w:hAnsi="Arial"/>
          <w:b/>
          <w:sz w:val="22"/>
          <w:szCs w:val="22"/>
        </w:rPr>
        <w:t>Agenda Item:</w:t>
      </w:r>
      <w:r w:rsidRPr="002B62AE">
        <w:rPr>
          <w:rFonts w:ascii="Arial" w:hAnsi="Arial"/>
          <w:b/>
          <w:sz w:val="22"/>
          <w:szCs w:val="20"/>
        </w:rPr>
        <w:tab/>
      </w:r>
      <w:r w:rsidR="00376BDF" w:rsidRPr="00807CF9">
        <w:rPr>
          <w:rFonts w:ascii="Arial" w:hAnsi="Arial"/>
          <w:b/>
          <w:sz w:val="22"/>
          <w:szCs w:val="22"/>
        </w:rPr>
        <w:t>9.5.</w:t>
      </w:r>
      <w:r w:rsidR="00C75D66" w:rsidRPr="00807CF9">
        <w:rPr>
          <w:rFonts w:ascii="Arial" w:hAnsi="Arial"/>
          <w:b/>
          <w:sz w:val="22"/>
          <w:szCs w:val="22"/>
        </w:rPr>
        <w:t>3</w:t>
      </w:r>
    </w:p>
    <w:p w14:paraId="17F9AE64" w14:textId="62D6DEE3" w:rsidR="00C71AE0" w:rsidRPr="00807CF9" w:rsidRDefault="00C71AE0" w:rsidP="00C71AE0">
      <w:pPr>
        <w:tabs>
          <w:tab w:val="left" w:pos="1985"/>
          <w:tab w:val="left" w:pos="2835"/>
          <w:tab w:val="right" w:pos="9072"/>
          <w:tab w:val="right" w:pos="10206"/>
        </w:tabs>
        <w:rPr>
          <w:rFonts w:ascii="Arial" w:hAnsi="Arial"/>
          <w:b/>
          <w:sz w:val="22"/>
          <w:szCs w:val="22"/>
        </w:rPr>
      </w:pPr>
      <w:r w:rsidRPr="00807CF9">
        <w:rPr>
          <w:rFonts w:ascii="Arial" w:hAnsi="Arial"/>
          <w:b/>
          <w:sz w:val="22"/>
          <w:szCs w:val="22"/>
        </w:rPr>
        <w:t>Document for:</w:t>
      </w:r>
      <w:r w:rsidRPr="00D02D0D">
        <w:rPr>
          <w:rFonts w:ascii="Arial" w:hAnsi="Arial"/>
          <w:b/>
          <w:sz w:val="22"/>
          <w:szCs w:val="20"/>
        </w:rPr>
        <w:tab/>
      </w:r>
      <w:bookmarkStart w:id="5" w:name="DocumentFor"/>
      <w:bookmarkEnd w:id="5"/>
      <w:r w:rsidR="00376BDF" w:rsidRPr="00807CF9">
        <w:rPr>
          <w:rFonts w:ascii="Arial" w:hAnsi="Arial"/>
          <w:b/>
          <w:sz w:val="22"/>
          <w:szCs w:val="22"/>
        </w:rPr>
        <w:t>D</w:t>
      </w:r>
      <w:r w:rsidR="00376BDF" w:rsidRPr="00807CF9">
        <w:rPr>
          <w:rFonts w:ascii="Arial" w:hAnsi="Arial" w:hint="eastAsia"/>
          <w:b/>
          <w:sz w:val="22"/>
          <w:szCs w:val="22"/>
        </w:rPr>
        <w:t>iscussion</w:t>
      </w:r>
      <w:r w:rsidR="00376BDF" w:rsidRPr="00807CF9">
        <w:rPr>
          <w:rFonts w:ascii="Arial" w:hAnsi="Arial"/>
          <w:b/>
          <w:sz w:val="22"/>
          <w:szCs w:val="22"/>
        </w:rPr>
        <w:t xml:space="preserve"> </w:t>
      </w:r>
      <w:r w:rsidR="00376BDF" w:rsidRPr="00807CF9">
        <w:rPr>
          <w:rFonts w:ascii="Arial" w:hAnsi="Arial" w:hint="eastAsia"/>
          <w:b/>
          <w:sz w:val="22"/>
          <w:szCs w:val="22"/>
        </w:rPr>
        <w:t>and</w:t>
      </w:r>
      <w:r w:rsidR="00376BDF" w:rsidRPr="00807CF9">
        <w:rPr>
          <w:rFonts w:ascii="Arial" w:hAnsi="Arial"/>
          <w:b/>
          <w:sz w:val="22"/>
          <w:szCs w:val="22"/>
        </w:rPr>
        <w:t xml:space="preserve"> </w:t>
      </w:r>
      <w:r w:rsidRPr="00807CF9">
        <w:rPr>
          <w:rFonts w:ascii="Arial" w:hAnsi="Arial"/>
          <w:b/>
          <w:sz w:val="22"/>
          <w:szCs w:val="22"/>
        </w:rPr>
        <w:t>Decision</w:t>
      </w:r>
    </w:p>
    <w:p w14:paraId="775D8FEC"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eastAsia="zh-CN"/>
        </w:rPr>
      </w:pPr>
      <w:r w:rsidRPr="005D55E8">
        <w:rPr>
          <w:rFonts w:ascii="Arial" w:eastAsia="宋体" w:hAnsi="Arial" w:hint="eastAsia"/>
          <w:sz w:val="36"/>
          <w:szCs w:val="36"/>
          <w:lang w:eastAsia="en-GB"/>
        </w:rPr>
        <w:t>Introduction</w:t>
      </w:r>
    </w:p>
    <w:p w14:paraId="07869C2E" w14:textId="05CF273E" w:rsidR="003A73DB" w:rsidRDefault="00D3317A" w:rsidP="008766C3">
      <w:pPr>
        <w:spacing w:before="120" w:after="120"/>
        <w:jc w:val="both"/>
        <w:rPr>
          <w:rFonts w:eastAsiaTheme="minorEastAsia"/>
          <w:lang w:val="fr-FR" w:eastAsia="zh-CN"/>
        </w:rPr>
      </w:pPr>
      <w:bookmarkStart w:id="6" w:name="_Hlk101275836"/>
      <w:r w:rsidRPr="00D3317A">
        <w:rPr>
          <w:rFonts w:eastAsiaTheme="minorEastAsia" w:hint="eastAsia"/>
          <w:lang w:val="fr-FR" w:eastAsia="zh-CN"/>
        </w:rPr>
        <w:t>I</w:t>
      </w:r>
      <w:r w:rsidRPr="00D3317A">
        <w:rPr>
          <w:rFonts w:eastAsiaTheme="minorEastAsia"/>
          <w:lang w:val="fr-FR" w:eastAsia="zh-CN"/>
        </w:rPr>
        <w:t>n RAN</w:t>
      </w:r>
      <w:r w:rsidRPr="00D3317A">
        <w:rPr>
          <w:rFonts w:eastAsiaTheme="minorEastAsia" w:hint="eastAsia"/>
          <w:lang w:val="fr-FR" w:eastAsia="zh-CN"/>
        </w:rPr>
        <w:t>#</w:t>
      </w:r>
      <w:r w:rsidR="00317B2D" w:rsidRPr="00D3317A">
        <w:rPr>
          <w:rFonts w:eastAsiaTheme="minorEastAsia"/>
          <w:lang w:val="fr-FR" w:eastAsia="zh-CN"/>
        </w:rPr>
        <w:t>10</w:t>
      </w:r>
      <w:r w:rsidR="00317B2D">
        <w:rPr>
          <w:rFonts w:eastAsiaTheme="minorEastAsia"/>
          <w:lang w:val="fr-FR" w:eastAsia="zh-CN"/>
        </w:rPr>
        <w:t>4</w:t>
      </w:r>
      <w:r w:rsidRPr="00D3317A">
        <w:rPr>
          <w:rFonts w:eastAsiaTheme="minorEastAsia"/>
          <w:lang w:val="fr-FR" w:eastAsia="zh-CN"/>
        </w:rPr>
        <w:t xml:space="preserve">, R19 NES </w:t>
      </w:r>
      <w:r w:rsidR="00BC4E1A">
        <w:rPr>
          <w:rFonts w:eastAsiaTheme="minorEastAsia"/>
          <w:lang w:val="fr-FR" w:eastAsia="zh-CN"/>
        </w:rPr>
        <w:t xml:space="preserve">WI </w:t>
      </w:r>
      <w:proofErr w:type="spellStart"/>
      <w:r w:rsidRPr="00D3317A">
        <w:rPr>
          <w:rFonts w:eastAsiaTheme="minorEastAsia"/>
          <w:lang w:val="fr-FR" w:eastAsia="zh-CN"/>
        </w:rPr>
        <w:t>w</w:t>
      </w:r>
      <w:r w:rsidR="00BC4E1A">
        <w:rPr>
          <w:rFonts w:eastAsiaTheme="minorEastAsia" w:hint="eastAsia"/>
          <w:lang w:val="fr-FR" w:eastAsia="zh-CN"/>
        </w:rPr>
        <w:t>as</w:t>
      </w:r>
      <w:proofErr w:type="spellEnd"/>
      <w:r w:rsidRPr="00D3317A">
        <w:rPr>
          <w:rFonts w:eastAsiaTheme="minorEastAsia"/>
          <w:lang w:val="fr-FR" w:eastAsia="zh-CN"/>
        </w:rPr>
        <w:t xml:space="preserve"> </w:t>
      </w:r>
      <w:proofErr w:type="spellStart"/>
      <w:r w:rsidR="008B3E9C">
        <w:rPr>
          <w:rFonts w:eastAsiaTheme="minorEastAsia" w:hint="eastAsia"/>
          <w:lang w:val="fr-FR" w:eastAsia="zh-CN"/>
        </w:rPr>
        <w:t>revised</w:t>
      </w:r>
      <w:proofErr w:type="spellEnd"/>
      <w:r w:rsidR="008B3E9C">
        <w:rPr>
          <w:rFonts w:eastAsiaTheme="minorEastAsia"/>
          <w:lang w:val="fr-FR" w:eastAsia="zh-CN"/>
        </w:rPr>
        <w:t xml:space="preserve"> </w:t>
      </w:r>
      <w:r w:rsidR="00540ABE" w:rsidRPr="007C09D4">
        <w:rPr>
          <w:rFonts w:eastAsiaTheme="minorEastAsia"/>
        </w:rPr>
        <w:fldChar w:fldCharType="begin"/>
      </w:r>
      <w:r w:rsidR="00540ABE">
        <w:rPr>
          <w:rFonts w:eastAsiaTheme="minorEastAsia"/>
          <w:lang w:val="fr-FR" w:eastAsia="zh-CN"/>
        </w:rPr>
        <w:instrText xml:space="preserve"> REF _Ref157084635 \n \h </w:instrText>
      </w:r>
      <w:r w:rsidR="00BC4E1A">
        <w:rPr>
          <w:rFonts w:eastAsiaTheme="minorEastAsia"/>
          <w:lang w:val="fr-FR" w:eastAsia="zh-CN"/>
        </w:rPr>
        <w:instrText xml:space="preserve"> \* MERGEFORMAT </w:instrText>
      </w:r>
      <w:r w:rsidR="00540ABE" w:rsidRPr="007C09D4">
        <w:rPr>
          <w:rFonts w:eastAsiaTheme="minorEastAsia"/>
        </w:rPr>
      </w:r>
      <w:r w:rsidR="00540ABE" w:rsidRPr="007C09D4">
        <w:rPr>
          <w:rFonts w:eastAsiaTheme="minorEastAsia"/>
          <w:lang w:val="fr-FR" w:eastAsia="zh-CN"/>
        </w:rPr>
        <w:fldChar w:fldCharType="separate"/>
      </w:r>
      <w:r w:rsidR="00C33DD3">
        <w:rPr>
          <w:rFonts w:eastAsiaTheme="minorEastAsia"/>
          <w:lang w:val="fr-FR" w:eastAsia="zh-CN"/>
        </w:rPr>
        <w:t>[1]</w:t>
      </w:r>
      <w:r w:rsidR="00540ABE" w:rsidRPr="007C09D4">
        <w:rPr>
          <w:rFonts w:eastAsiaTheme="minorEastAsia"/>
        </w:rPr>
        <w:fldChar w:fldCharType="end"/>
      </w:r>
      <w:r w:rsidRPr="00D3317A">
        <w:rPr>
          <w:rFonts w:eastAsiaTheme="minorEastAsia"/>
          <w:lang w:val="fr-FR" w:eastAsia="zh-CN"/>
        </w:rPr>
        <w:t>.</w:t>
      </w:r>
      <w:r w:rsidR="00EC1FDD">
        <w:rPr>
          <w:rFonts w:eastAsiaTheme="minorEastAsia"/>
          <w:lang w:val="fr-FR" w:eastAsia="zh-CN"/>
        </w:rPr>
        <w:t xml:space="preserve"> </w:t>
      </w:r>
      <w:r w:rsidRPr="00D3317A">
        <w:rPr>
          <w:rFonts w:eastAsiaTheme="minorEastAsia"/>
          <w:lang w:val="fr-FR" w:eastAsia="zh-CN"/>
        </w:rPr>
        <w:t xml:space="preserve">The objectives of the R19 NES </w:t>
      </w:r>
      <w:proofErr w:type="spellStart"/>
      <w:r w:rsidRPr="00D3317A">
        <w:rPr>
          <w:rFonts w:eastAsiaTheme="minorEastAsia"/>
          <w:lang w:val="fr-FR" w:eastAsia="zh-CN"/>
        </w:rPr>
        <w:t>work</w:t>
      </w:r>
      <w:proofErr w:type="spellEnd"/>
      <w:r w:rsidRPr="00D3317A">
        <w:rPr>
          <w:rFonts w:eastAsiaTheme="minorEastAsia"/>
          <w:lang w:val="fr-FR" w:eastAsia="zh-CN"/>
        </w:rPr>
        <w:t xml:space="preserve"> item are </w:t>
      </w:r>
      <w:proofErr w:type="spellStart"/>
      <w:r w:rsidRPr="00D3317A">
        <w:rPr>
          <w:rFonts w:eastAsiaTheme="minorEastAsia"/>
          <w:lang w:val="fr-FR" w:eastAsia="zh-CN"/>
        </w:rPr>
        <w:t>shown</w:t>
      </w:r>
      <w:proofErr w:type="spellEnd"/>
      <w:r w:rsidRPr="00D3317A">
        <w:rPr>
          <w:rFonts w:eastAsiaTheme="minorEastAsia"/>
          <w:lang w:val="fr-FR" w:eastAsia="zh-CN"/>
        </w:rPr>
        <w:t xml:space="preserve"> </w:t>
      </w:r>
      <w:r w:rsidR="00BC4E1A">
        <w:rPr>
          <w:rFonts w:eastAsiaTheme="minorEastAsia"/>
          <w:lang w:val="fr-FR" w:eastAsia="zh-CN"/>
        </w:rPr>
        <w:t>as</w:t>
      </w:r>
      <w:r w:rsidRPr="00D3317A">
        <w:rPr>
          <w:rFonts w:eastAsiaTheme="minorEastAsia"/>
          <w:lang w:val="fr-FR" w:eastAsia="zh-CN"/>
        </w:rPr>
        <w:t xml:space="preserve"> </w:t>
      </w:r>
      <w:proofErr w:type="spellStart"/>
      <w:r w:rsidR="00EC1FDD" w:rsidRPr="00D3317A">
        <w:rPr>
          <w:rFonts w:eastAsiaTheme="minorEastAsia"/>
          <w:lang w:val="fr-FR" w:eastAsia="zh-CN"/>
        </w:rPr>
        <w:t>follow</w:t>
      </w:r>
      <w:r w:rsidR="00EC1FDD">
        <w:rPr>
          <w:rFonts w:eastAsiaTheme="minorEastAsia"/>
          <w:lang w:val="fr-FR" w:eastAsia="zh-CN"/>
        </w:rPr>
        <w:t>s</w:t>
      </w:r>
      <w:proofErr w:type="spellEnd"/>
      <w:r w:rsidR="00647C02">
        <w:rPr>
          <w:rFonts w:eastAsiaTheme="minorEastAsia"/>
          <w:lang w:val="fr-FR" w:eastAsia="zh-CN"/>
        </w:rPr>
        <w:t xml:space="preserve">. In </w:t>
      </w:r>
      <w:proofErr w:type="spellStart"/>
      <w:r w:rsidR="00647C02">
        <w:rPr>
          <w:rFonts w:eastAsiaTheme="minorEastAsia"/>
          <w:lang w:val="fr-FR" w:eastAsia="zh-CN"/>
        </w:rPr>
        <w:t>this</w:t>
      </w:r>
      <w:proofErr w:type="spellEnd"/>
      <w:r w:rsidR="00647C02">
        <w:rPr>
          <w:rFonts w:eastAsiaTheme="minorEastAsia"/>
          <w:lang w:val="fr-FR" w:eastAsia="zh-CN"/>
        </w:rPr>
        <w:t xml:space="preserve"> contribution, </w:t>
      </w:r>
      <w:r w:rsidR="00BC4E1A">
        <w:rPr>
          <w:rFonts w:eastAsiaTheme="minorEastAsia"/>
          <w:lang w:val="fr-FR" w:eastAsia="zh-CN"/>
        </w:rPr>
        <w:t xml:space="preserve">the </w:t>
      </w:r>
      <w:proofErr w:type="spellStart"/>
      <w:r w:rsidR="00647C02">
        <w:rPr>
          <w:rFonts w:eastAsiaTheme="minorEastAsia"/>
          <w:lang w:val="fr-FR" w:eastAsia="zh-CN"/>
        </w:rPr>
        <w:t>views</w:t>
      </w:r>
      <w:proofErr w:type="spellEnd"/>
      <w:r w:rsidR="00647C02">
        <w:rPr>
          <w:rFonts w:eastAsiaTheme="minorEastAsia"/>
          <w:lang w:val="fr-FR" w:eastAsia="zh-CN"/>
        </w:rPr>
        <w:t xml:space="preserve"> on the adaptation of </w:t>
      </w:r>
      <w:proofErr w:type="spellStart"/>
      <w:r w:rsidR="00647C02">
        <w:rPr>
          <w:rFonts w:eastAsiaTheme="minorEastAsia"/>
          <w:lang w:val="fr-FR" w:eastAsia="zh-CN"/>
        </w:rPr>
        <w:t>common</w:t>
      </w:r>
      <w:proofErr w:type="spellEnd"/>
      <w:r w:rsidR="00647C02">
        <w:rPr>
          <w:rFonts w:eastAsiaTheme="minorEastAsia"/>
          <w:lang w:val="fr-FR" w:eastAsia="zh-CN"/>
        </w:rPr>
        <w:t xml:space="preserve"> signal</w:t>
      </w:r>
      <w:r w:rsidR="00BC4E1A">
        <w:rPr>
          <w:rFonts w:eastAsiaTheme="minorEastAsia"/>
          <w:lang w:val="fr-FR" w:eastAsia="zh-CN"/>
        </w:rPr>
        <w:t xml:space="preserve"> </w:t>
      </w:r>
      <w:proofErr w:type="spellStart"/>
      <w:r w:rsidR="00BC4E1A">
        <w:rPr>
          <w:rFonts w:eastAsiaTheme="minorEastAsia"/>
          <w:lang w:val="fr-FR" w:eastAsia="zh-CN"/>
        </w:rPr>
        <w:t>will</w:t>
      </w:r>
      <w:proofErr w:type="spellEnd"/>
      <w:r w:rsidR="00BC4E1A">
        <w:rPr>
          <w:rFonts w:eastAsiaTheme="minorEastAsia"/>
          <w:lang w:val="fr-FR" w:eastAsia="zh-CN"/>
        </w:rPr>
        <w:t xml:space="preserve"> </w:t>
      </w:r>
      <w:proofErr w:type="spellStart"/>
      <w:r w:rsidR="00BC4E1A">
        <w:rPr>
          <w:rFonts w:eastAsiaTheme="minorEastAsia"/>
          <w:lang w:val="fr-FR" w:eastAsia="zh-CN"/>
        </w:rPr>
        <w:t>be</w:t>
      </w:r>
      <w:proofErr w:type="spellEnd"/>
      <w:r w:rsidR="00BC4E1A">
        <w:rPr>
          <w:rFonts w:eastAsiaTheme="minorEastAsia"/>
          <w:lang w:val="fr-FR" w:eastAsia="zh-CN"/>
        </w:rPr>
        <w:t xml:space="preserve"> </w:t>
      </w:r>
      <w:proofErr w:type="spellStart"/>
      <w:r w:rsidR="00BC4E1A">
        <w:rPr>
          <w:rFonts w:eastAsiaTheme="minorEastAsia"/>
          <w:lang w:val="fr-FR" w:eastAsia="zh-CN"/>
        </w:rPr>
        <w:t>provided</w:t>
      </w:r>
      <w:proofErr w:type="spellEnd"/>
      <w:r w:rsidR="00647C02">
        <w:rPr>
          <w:rFonts w:eastAsiaTheme="minorEastAsia"/>
          <w:lang w:val="fr-FR" w:eastAsia="zh-CN"/>
        </w:rPr>
        <w:t>.</w:t>
      </w:r>
    </w:p>
    <w:tbl>
      <w:tblPr>
        <w:tblStyle w:val="ac"/>
        <w:tblW w:w="0" w:type="auto"/>
        <w:tblLook w:val="04A0" w:firstRow="1" w:lastRow="0" w:firstColumn="1" w:lastColumn="0" w:noHBand="0" w:noVBand="1"/>
      </w:tblPr>
      <w:tblGrid>
        <w:gridCol w:w="9060"/>
      </w:tblGrid>
      <w:tr w:rsidR="003A73DB" w14:paraId="7330F5C9" w14:textId="77777777" w:rsidTr="003E15AF">
        <w:tc>
          <w:tcPr>
            <w:tcW w:w="9060" w:type="dxa"/>
          </w:tcPr>
          <w:p w14:paraId="3F7685B5" w14:textId="77777777" w:rsidR="003A73DB" w:rsidRPr="003D1268" w:rsidRDefault="003A73DB" w:rsidP="00DF76EB">
            <w:pPr>
              <w:overflowPunct w:val="0"/>
              <w:autoSpaceDE w:val="0"/>
              <w:autoSpaceDN w:val="0"/>
              <w:adjustRightInd w:val="0"/>
              <w:textAlignment w:val="baseline"/>
              <w:rPr>
                <w:rFonts w:eastAsia="宋体"/>
                <w:lang w:eastAsia="zh-CN"/>
              </w:rPr>
            </w:pPr>
            <w:r w:rsidRPr="003D1268">
              <w:rPr>
                <w:rFonts w:eastAsia="宋体"/>
                <w:lang w:eastAsia="zh-CN"/>
              </w:rPr>
              <w:t>Specify a</w:t>
            </w:r>
            <w:r w:rsidRPr="003D1268">
              <w:rPr>
                <w:rFonts w:eastAsia="宋体"/>
                <w:lang w:eastAsia="en-GB"/>
              </w:rPr>
              <w:t xml:space="preserve">daptation of common signal/channel transmissions. </w:t>
            </w:r>
            <w:r w:rsidRPr="003D1268">
              <w:rPr>
                <w:rFonts w:eastAsia="宋体"/>
                <w:lang w:eastAsia="zh-CN"/>
              </w:rPr>
              <w:t>[RAN1/2/3/4]</w:t>
            </w:r>
          </w:p>
          <w:p w14:paraId="40F447AC" w14:textId="77777777" w:rsidR="003A73DB" w:rsidRPr="003D1268" w:rsidRDefault="003A73DB" w:rsidP="00AE1F5E">
            <w:pPr>
              <w:numPr>
                <w:ilvl w:val="1"/>
                <w:numId w:val="43"/>
              </w:numPr>
              <w:overflowPunct w:val="0"/>
              <w:autoSpaceDE w:val="0"/>
              <w:autoSpaceDN w:val="0"/>
              <w:adjustRightInd w:val="0"/>
              <w:spacing w:beforeLines="50" w:before="120" w:afterLines="50" w:after="120"/>
              <w:ind w:leftChars="189" w:left="707" w:hanging="329"/>
              <w:jc w:val="both"/>
              <w:textAlignment w:val="baseline"/>
              <w:rPr>
                <w:rFonts w:eastAsia="宋体"/>
                <w:lang w:eastAsia="zh-CN"/>
              </w:rPr>
            </w:pPr>
            <w:r w:rsidRPr="003D1268">
              <w:rPr>
                <w:rFonts w:eastAsia="宋体"/>
                <w:lang w:eastAsia="zh-CN"/>
              </w:rPr>
              <w:t xml:space="preserve">Adaptation of SSB in time domain, e.g. adapting periodicity </w:t>
            </w:r>
          </w:p>
          <w:p w14:paraId="766E5FEE" w14:textId="77777777" w:rsidR="003A73DB" w:rsidRPr="003D1268" w:rsidRDefault="003A73DB" w:rsidP="00AE1F5E">
            <w:pPr>
              <w:numPr>
                <w:ilvl w:val="1"/>
                <w:numId w:val="43"/>
              </w:numPr>
              <w:overflowPunct w:val="0"/>
              <w:autoSpaceDE w:val="0"/>
              <w:autoSpaceDN w:val="0"/>
              <w:adjustRightInd w:val="0"/>
              <w:spacing w:beforeLines="50" w:before="120" w:afterLines="50" w:after="120"/>
              <w:ind w:leftChars="189" w:left="707" w:hanging="329"/>
              <w:jc w:val="both"/>
              <w:textAlignment w:val="baseline"/>
              <w:rPr>
                <w:rFonts w:eastAsia="宋体"/>
                <w:lang w:eastAsia="zh-CN"/>
              </w:rPr>
            </w:pPr>
            <w:r w:rsidRPr="003D1268">
              <w:rPr>
                <w:rFonts w:eastAsia="宋体"/>
                <w:lang w:eastAsia="en-GB"/>
              </w:rPr>
              <w:t>Adaptation of PRACH in time domain</w:t>
            </w:r>
          </w:p>
          <w:p w14:paraId="4E4D4D24" w14:textId="77777777" w:rsidR="003A73DB" w:rsidRPr="003D1268" w:rsidRDefault="003A73DB" w:rsidP="00AE1F5E">
            <w:pPr>
              <w:numPr>
                <w:ilvl w:val="1"/>
                <w:numId w:val="43"/>
              </w:numPr>
              <w:overflowPunct w:val="0"/>
              <w:autoSpaceDE w:val="0"/>
              <w:autoSpaceDN w:val="0"/>
              <w:adjustRightInd w:val="0"/>
              <w:spacing w:beforeLines="50" w:before="120" w:afterLines="50" w:after="120"/>
              <w:ind w:leftChars="189" w:left="707" w:hanging="329"/>
              <w:jc w:val="both"/>
              <w:textAlignment w:val="baseline"/>
              <w:rPr>
                <w:rFonts w:eastAsia="宋体"/>
                <w:lang w:eastAsia="zh-CN"/>
              </w:rPr>
            </w:pPr>
            <w:r w:rsidRPr="003D1268">
              <w:rPr>
                <w:rFonts w:eastAsia="宋体"/>
                <w:lang w:eastAsia="zh-CN"/>
              </w:rPr>
              <w:t>Adaptation of paging occasions including confining the paging occasions in the time domain</w:t>
            </w:r>
          </w:p>
          <w:p w14:paraId="06954628" w14:textId="77777777" w:rsidR="003A73DB" w:rsidRPr="003D1268" w:rsidRDefault="003A73DB" w:rsidP="00AE1F5E">
            <w:pPr>
              <w:numPr>
                <w:ilvl w:val="2"/>
                <w:numId w:val="43"/>
              </w:numPr>
              <w:overflowPunct w:val="0"/>
              <w:autoSpaceDE w:val="0"/>
              <w:autoSpaceDN w:val="0"/>
              <w:adjustRightInd w:val="0"/>
              <w:spacing w:beforeLines="50" w:before="120" w:afterLines="50" w:after="120"/>
              <w:ind w:leftChars="249" w:left="918"/>
              <w:jc w:val="both"/>
              <w:textAlignment w:val="baseline"/>
              <w:rPr>
                <w:rFonts w:eastAsia="宋体"/>
                <w:lang w:eastAsia="zh-CN"/>
              </w:rPr>
            </w:pPr>
            <w:r w:rsidRPr="003D1268">
              <w:rPr>
                <w:rFonts w:eastAsia="宋体"/>
                <w:lang w:eastAsia="zh-CN"/>
              </w:rPr>
              <w:t>Note: there shall be no paging latency increase</w:t>
            </w:r>
          </w:p>
          <w:p w14:paraId="6FE65AA9" w14:textId="10B76AB9" w:rsidR="003A73DB" w:rsidRPr="00DF76EB" w:rsidRDefault="003A73DB" w:rsidP="00AE1F5E">
            <w:pPr>
              <w:numPr>
                <w:ilvl w:val="1"/>
                <w:numId w:val="43"/>
              </w:numPr>
              <w:overflowPunct w:val="0"/>
              <w:autoSpaceDE w:val="0"/>
              <w:autoSpaceDN w:val="0"/>
              <w:adjustRightInd w:val="0"/>
              <w:spacing w:beforeLines="50" w:before="120" w:afterLines="50" w:after="120"/>
              <w:ind w:leftChars="189" w:left="707" w:hanging="329"/>
              <w:jc w:val="both"/>
              <w:textAlignment w:val="baseline"/>
              <w:rPr>
                <w:rFonts w:eastAsiaTheme="minorEastAsia"/>
                <w:lang w:eastAsia="zh-CN"/>
              </w:rPr>
            </w:pPr>
            <w:r w:rsidRPr="003D1268">
              <w:rPr>
                <w:rFonts w:eastAsia="宋体"/>
                <w:lang w:eastAsia="zh-CN"/>
              </w:rPr>
              <w:t xml:space="preserve">Note: there shall be no negative impact to legacy UEs, unless significant benefits are shown </w:t>
            </w:r>
          </w:p>
        </w:tc>
      </w:tr>
    </w:tbl>
    <w:p w14:paraId="72CFE97A" w14:textId="7E4D15C8" w:rsidR="007F59B2" w:rsidRPr="007F59B2" w:rsidRDefault="007F59B2" w:rsidP="00CA56E9">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eastAsia="en-GB"/>
        </w:rPr>
      </w:pPr>
      <w:r>
        <w:rPr>
          <w:rFonts w:ascii="Arial" w:eastAsia="宋体" w:hAnsi="Arial"/>
          <w:sz w:val="36"/>
          <w:szCs w:val="36"/>
          <w:lang w:eastAsia="en-GB"/>
        </w:rPr>
        <w:t xml:space="preserve">Discussion </w:t>
      </w:r>
    </w:p>
    <w:p w14:paraId="1500C09D" w14:textId="6943B8B5" w:rsidR="00DE5249" w:rsidRDefault="00DC0092">
      <w:pPr>
        <w:spacing w:before="120" w:after="120"/>
        <w:jc w:val="both"/>
        <w:rPr>
          <w:rFonts w:eastAsiaTheme="minorEastAsia"/>
          <w:lang w:val="fr-FR" w:eastAsia="zh-CN"/>
        </w:rPr>
        <w:sectPr w:rsidR="00DE5249" w:rsidSect="009E5041">
          <w:type w:val="continuous"/>
          <w:pgSz w:w="11906" w:h="16838"/>
          <w:pgMar w:top="993" w:right="1418" w:bottom="1418" w:left="1418" w:header="709" w:footer="709" w:gutter="0"/>
          <w:cols w:space="708"/>
          <w:docGrid w:linePitch="360"/>
        </w:sectPr>
      </w:pPr>
      <w:r>
        <w:rPr>
          <w:rFonts w:eastAsia="宋体"/>
          <w:lang w:val="fr-FR" w:eastAsia="zh-CN"/>
        </w:rPr>
        <w:t>A</w:t>
      </w:r>
      <w:r>
        <w:rPr>
          <w:rFonts w:eastAsia="宋体" w:hint="eastAsia"/>
          <w:lang w:val="fr-FR" w:eastAsia="zh-CN"/>
        </w:rPr>
        <w:t>daptation</w:t>
      </w:r>
      <w:r>
        <w:rPr>
          <w:rFonts w:eastAsia="宋体"/>
          <w:lang w:val="fr-FR" w:eastAsia="zh-CN"/>
        </w:rPr>
        <w:t xml:space="preserve"> </w:t>
      </w:r>
      <w:r>
        <w:rPr>
          <w:rFonts w:eastAsia="宋体" w:hint="eastAsia"/>
          <w:lang w:val="fr-FR" w:eastAsia="zh-CN"/>
        </w:rPr>
        <w:t>of</w:t>
      </w:r>
      <w:r>
        <w:rPr>
          <w:rFonts w:eastAsia="宋体"/>
          <w:lang w:val="fr-FR" w:eastAsia="zh-CN"/>
        </w:rPr>
        <w:t xml:space="preserve"> </w:t>
      </w:r>
      <w:r w:rsidRPr="00602C89">
        <w:rPr>
          <w:rFonts w:eastAsia="宋体"/>
          <w:noProof/>
          <w:lang w:eastAsia="zh-CN"/>
        </w:rPr>
        <w:t>common</w:t>
      </w:r>
      <w:r>
        <w:rPr>
          <w:rFonts w:eastAsia="宋体"/>
          <w:lang w:val="fr-FR" w:eastAsia="zh-CN"/>
        </w:rPr>
        <w:t xml:space="preserve"> signal/</w:t>
      </w:r>
      <w:r w:rsidRPr="00602C89">
        <w:rPr>
          <w:rFonts w:eastAsia="宋体"/>
          <w:lang w:eastAsia="zh-CN"/>
        </w:rPr>
        <w:t>channel</w:t>
      </w:r>
      <w:r w:rsidRPr="00C96FFD">
        <w:rPr>
          <w:rFonts w:eastAsia="宋体"/>
          <w:lang w:val="fr-FR" w:eastAsia="zh-CN"/>
        </w:rPr>
        <w:t xml:space="preserve"> has </w:t>
      </w:r>
      <w:r w:rsidRPr="00602C89">
        <w:rPr>
          <w:rFonts w:eastAsia="宋体"/>
          <w:lang w:eastAsia="zh-CN"/>
        </w:rPr>
        <w:t>already</w:t>
      </w:r>
      <w:r w:rsidRPr="00C96FFD">
        <w:rPr>
          <w:rFonts w:eastAsia="宋体"/>
          <w:lang w:val="fr-FR" w:eastAsia="zh-CN"/>
        </w:rPr>
        <w:t xml:space="preserve"> been </w:t>
      </w:r>
      <w:r w:rsidRPr="00602C89">
        <w:rPr>
          <w:rFonts w:eastAsia="宋体"/>
          <w:lang w:eastAsia="zh-CN"/>
        </w:rPr>
        <w:t>discussed</w:t>
      </w:r>
      <w:r w:rsidRPr="00C96FFD">
        <w:rPr>
          <w:rFonts w:eastAsia="宋体"/>
          <w:lang w:val="fr-FR" w:eastAsia="zh-CN"/>
        </w:rPr>
        <w:t xml:space="preserve"> </w:t>
      </w:r>
      <w:r>
        <w:rPr>
          <w:rFonts w:eastAsia="宋体"/>
          <w:lang w:val="fr-FR" w:eastAsia="zh-CN"/>
        </w:rPr>
        <w:t>in R18 NES SI</w:t>
      </w:r>
      <w:r w:rsidR="005A2981">
        <w:rPr>
          <w:rFonts w:eastAsia="宋体"/>
          <w:lang w:val="fr-FR" w:eastAsia="zh-CN"/>
        </w:rPr>
        <w:t xml:space="preserve"> </w:t>
      </w:r>
      <w:r w:rsidR="00BD3245" w:rsidRPr="007C09D4">
        <w:rPr>
          <w:rFonts w:eastAsia="宋体"/>
        </w:rPr>
        <w:fldChar w:fldCharType="begin"/>
      </w:r>
      <w:r w:rsidR="00BD3245">
        <w:rPr>
          <w:rFonts w:eastAsia="宋体"/>
          <w:lang w:val="fr-FR" w:eastAsia="zh-CN"/>
        </w:rPr>
        <w:instrText xml:space="preserve"> REF _Ref158219413 \n \h </w:instrText>
      </w:r>
      <w:r w:rsidR="00BD3245" w:rsidRPr="007C09D4">
        <w:rPr>
          <w:rFonts w:eastAsia="宋体"/>
        </w:rPr>
      </w:r>
      <w:r w:rsidR="00BD3245" w:rsidRPr="007C09D4">
        <w:rPr>
          <w:rFonts w:eastAsia="宋体"/>
          <w:lang w:val="fr-FR" w:eastAsia="zh-CN"/>
        </w:rPr>
        <w:fldChar w:fldCharType="separate"/>
      </w:r>
      <w:r w:rsidR="00C33DD3">
        <w:rPr>
          <w:rFonts w:eastAsia="宋体"/>
          <w:lang w:val="fr-FR" w:eastAsia="zh-CN"/>
        </w:rPr>
        <w:t>[2]</w:t>
      </w:r>
      <w:r w:rsidR="00BD3245" w:rsidRPr="007C09D4">
        <w:rPr>
          <w:rFonts w:eastAsia="宋体"/>
        </w:rPr>
        <w:fldChar w:fldCharType="end"/>
      </w:r>
      <w:r>
        <w:rPr>
          <w:rFonts w:eastAsia="宋体"/>
          <w:lang w:val="fr-FR" w:eastAsia="zh-CN"/>
        </w:rPr>
        <w:t>.</w:t>
      </w:r>
      <w:r w:rsidRPr="00C96FFD">
        <w:rPr>
          <w:rFonts w:eastAsia="宋体"/>
          <w:lang w:val="fr-FR" w:eastAsia="zh-CN"/>
        </w:rPr>
        <w:t xml:space="preserve"> Network </w:t>
      </w:r>
      <w:proofErr w:type="spellStart"/>
      <w:r w:rsidRPr="00C96FFD">
        <w:rPr>
          <w:rFonts w:eastAsia="宋体"/>
          <w:lang w:val="fr-FR" w:eastAsia="zh-CN"/>
        </w:rPr>
        <w:t>energy</w:t>
      </w:r>
      <w:proofErr w:type="spellEnd"/>
      <w:r w:rsidRPr="00C96FFD">
        <w:rPr>
          <w:rFonts w:eastAsia="宋体"/>
          <w:lang w:val="fr-FR" w:eastAsia="zh-CN"/>
        </w:rPr>
        <w:t xml:space="preserve"> </w:t>
      </w:r>
      <w:proofErr w:type="spellStart"/>
      <w:r w:rsidRPr="00C96FFD">
        <w:rPr>
          <w:rFonts w:eastAsia="宋体"/>
          <w:lang w:val="fr-FR" w:eastAsia="zh-CN"/>
        </w:rPr>
        <w:t>saving</w:t>
      </w:r>
      <w:proofErr w:type="spellEnd"/>
      <w:r w:rsidRPr="00C96FFD">
        <w:rPr>
          <w:rFonts w:eastAsia="宋体"/>
          <w:lang w:val="fr-FR" w:eastAsia="zh-CN"/>
        </w:rPr>
        <w:t xml:space="preserve"> can </w:t>
      </w:r>
      <w:proofErr w:type="spellStart"/>
      <w:r w:rsidRPr="00C96FFD">
        <w:rPr>
          <w:rFonts w:eastAsia="宋体"/>
          <w:lang w:val="fr-FR" w:eastAsia="zh-CN"/>
        </w:rPr>
        <w:t>be</w:t>
      </w:r>
      <w:proofErr w:type="spellEnd"/>
      <w:r w:rsidRPr="00C96FFD">
        <w:rPr>
          <w:rFonts w:eastAsia="宋体"/>
          <w:lang w:val="fr-FR" w:eastAsia="zh-CN"/>
        </w:rPr>
        <w:t xml:space="preserve"> </w:t>
      </w:r>
      <w:proofErr w:type="spellStart"/>
      <w:r w:rsidRPr="00C96FFD">
        <w:rPr>
          <w:rFonts w:eastAsia="宋体"/>
          <w:lang w:val="fr-FR" w:eastAsia="zh-CN"/>
        </w:rPr>
        <w:t>realized</w:t>
      </w:r>
      <w:proofErr w:type="spellEnd"/>
      <w:r w:rsidRPr="00C96FFD">
        <w:rPr>
          <w:rFonts w:eastAsia="宋体"/>
          <w:lang w:val="fr-FR" w:eastAsia="zh-CN"/>
        </w:rPr>
        <w:t xml:space="preserve"> by </w:t>
      </w:r>
      <w:proofErr w:type="spellStart"/>
      <w:r w:rsidRPr="00C96FFD">
        <w:rPr>
          <w:rFonts w:eastAsia="宋体"/>
          <w:lang w:val="fr-FR" w:eastAsia="zh-CN"/>
        </w:rPr>
        <w:t>varying</w:t>
      </w:r>
      <w:proofErr w:type="spellEnd"/>
      <w:r w:rsidRPr="00C96FFD">
        <w:rPr>
          <w:rFonts w:eastAsia="宋体"/>
          <w:lang w:val="fr-FR" w:eastAsia="zh-CN"/>
        </w:rPr>
        <w:t xml:space="preserve"> the </w:t>
      </w:r>
      <w:proofErr w:type="spellStart"/>
      <w:r w:rsidRPr="00C96FFD">
        <w:rPr>
          <w:rFonts w:eastAsia="宋体" w:hint="eastAsia"/>
          <w:lang w:val="fr-FR" w:eastAsia="zh-CN"/>
        </w:rPr>
        <w:t>periodicity</w:t>
      </w:r>
      <w:proofErr w:type="spellEnd"/>
      <w:r w:rsidRPr="00C96FFD">
        <w:rPr>
          <w:rFonts w:eastAsia="宋体"/>
          <w:lang w:val="fr-FR" w:eastAsia="zh-CN"/>
        </w:rPr>
        <w:t xml:space="preserve"> and/or </w:t>
      </w:r>
      <w:proofErr w:type="spellStart"/>
      <w:r w:rsidRPr="00C96FFD">
        <w:rPr>
          <w:rFonts w:eastAsia="宋体"/>
          <w:lang w:val="fr-FR" w:eastAsia="zh-CN"/>
        </w:rPr>
        <w:t>changing</w:t>
      </w:r>
      <w:proofErr w:type="spellEnd"/>
      <w:r w:rsidRPr="00C96FFD">
        <w:rPr>
          <w:rFonts w:eastAsia="宋体"/>
          <w:lang w:val="fr-FR" w:eastAsia="zh-CN"/>
        </w:rPr>
        <w:t xml:space="preserve"> a transmission pattern (</w:t>
      </w:r>
      <w:proofErr w:type="spellStart"/>
      <w:r w:rsidRPr="00C96FFD">
        <w:rPr>
          <w:rFonts w:eastAsia="宋体"/>
          <w:lang w:val="fr-FR" w:eastAsia="zh-CN"/>
        </w:rPr>
        <w:t>when</w:t>
      </w:r>
      <w:proofErr w:type="spellEnd"/>
      <w:r w:rsidRPr="00C96FFD">
        <w:rPr>
          <w:rFonts w:eastAsia="宋体"/>
          <w:lang w:val="fr-FR" w:eastAsia="zh-CN"/>
        </w:rPr>
        <w:t xml:space="preserve"> applicable) of </w:t>
      </w:r>
      <w:proofErr w:type="spellStart"/>
      <w:r w:rsidRPr="00C96FFD">
        <w:rPr>
          <w:rFonts w:eastAsia="宋体"/>
          <w:lang w:val="fr-FR" w:eastAsia="zh-CN"/>
        </w:rPr>
        <w:t>downlink</w:t>
      </w:r>
      <w:proofErr w:type="spellEnd"/>
      <w:r w:rsidRPr="00C96FFD">
        <w:rPr>
          <w:rFonts w:eastAsia="宋体"/>
          <w:lang w:val="fr-FR" w:eastAsia="zh-CN"/>
        </w:rPr>
        <w:t xml:space="preserve"> </w:t>
      </w:r>
      <w:proofErr w:type="spellStart"/>
      <w:r w:rsidRPr="00C96FFD">
        <w:rPr>
          <w:rFonts w:eastAsia="宋体"/>
          <w:lang w:val="fr-FR" w:eastAsia="zh-CN"/>
        </w:rPr>
        <w:t>common</w:t>
      </w:r>
      <w:proofErr w:type="spellEnd"/>
      <w:r w:rsidRPr="00C96FFD">
        <w:rPr>
          <w:rFonts w:eastAsia="宋体"/>
          <w:lang w:val="fr-FR" w:eastAsia="zh-CN"/>
        </w:rPr>
        <w:t xml:space="preserve"> and broadcast </w:t>
      </w:r>
      <w:r w:rsidRPr="00602C89">
        <w:rPr>
          <w:rFonts w:eastAsia="宋体"/>
          <w:lang w:eastAsia="zh-CN"/>
        </w:rPr>
        <w:t>signals</w:t>
      </w:r>
      <w:r w:rsidRPr="00C96FFD">
        <w:rPr>
          <w:rFonts w:eastAsia="宋体"/>
          <w:lang w:val="fr-FR" w:eastAsia="zh-CN"/>
        </w:rPr>
        <w:t xml:space="preserve">, </w:t>
      </w:r>
      <w:proofErr w:type="spellStart"/>
      <w:r w:rsidRPr="00C96FFD">
        <w:rPr>
          <w:rFonts w:eastAsia="宋体"/>
          <w:lang w:val="fr-FR" w:eastAsia="zh-CN"/>
        </w:rPr>
        <w:t>such</w:t>
      </w:r>
      <w:proofErr w:type="spellEnd"/>
      <w:r w:rsidRPr="00C96FFD">
        <w:rPr>
          <w:rFonts w:eastAsia="宋体"/>
          <w:lang w:val="fr-FR" w:eastAsia="zh-CN"/>
        </w:rPr>
        <w:t xml:space="preserve"> as SSB/SI/paging/</w:t>
      </w:r>
      <w:proofErr w:type="spellStart"/>
      <w:r w:rsidRPr="00C96FFD">
        <w:rPr>
          <w:rFonts w:eastAsia="宋体"/>
          <w:lang w:val="fr-FR" w:eastAsia="zh-CN"/>
        </w:rPr>
        <w:t>cell</w:t>
      </w:r>
      <w:proofErr w:type="spellEnd"/>
      <w:r w:rsidRPr="00C96FFD">
        <w:rPr>
          <w:rFonts w:eastAsia="宋体"/>
          <w:lang w:val="fr-FR" w:eastAsia="zh-CN"/>
        </w:rPr>
        <w:t xml:space="preserve"> </w:t>
      </w:r>
      <w:proofErr w:type="spellStart"/>
      <w:r w:rsidRPr="00C96FFD">
        <w:rPr>
          <w:rFonts w:eastAsia="宋体"/>
          <w:lang w:val="fr-FR" w:eastAsia="zh-CN"/>
        </w:rPr>
        <w:t>common</w:t>
      </w:r>
      <w:proofErr w:type="spellEnd"/>
      <w:r w:rsidRPr="00C96FFD">
        <w:rPr>
          <w:rFonts w:eastAsia="宋体"/>
          <w:lang w:val="fr-FR" w:eastAsia="zh-CN"/>
        </w:rPr>
        <w:t xml:space="preserve"> PDCCH, and/or </w:t>
      </w:r>
      <w:proofErr w:type="spellStart"/>
      <w:r w:rsidRPr="00C96FFD">
        <w:rPr>
          <w:rFonts w:eastAsia="宋体"/>
          <w:lang w:val="fr-FR" w:eastAsia="zh-CN"/>
        </w:rPr>
        <w:t>flexibly</w:t>
      </w:r>
      <w:proofErr w:type="spellEnd"/>
      <w:r w:rsidRPr="00C96FFD">
        <w:rPr>
          <w:rFonts w:eastAsia="宋体"/>
          <w:lang w:val="fr-FR" w:eastAsia="zh-CN"/>
        </w:rPr>
        <w:t xml:space="preserve"> </w:t>
      </w:r>
      <w:proofErr w:type="spellStart"/>
      <w:r w:rsidRPr="00C96FFD">
        <w:rPr>
          <w:rFonts w:eastAsia="宋体"/>
          <w:lang w:val="fr-FR" w:eastAsia="zh-CN"/>
        </w:rPr>
        <w:t>varying</w:t>
      </w:r>
      <w:proofErr w:type="spellEnd"/>
      <w:r w:rsidRPr="00C96FFD">
        <w:rPr>
          <w:rFonts w:eastAsia="宋体"/>
          <w:lang w:val="fr-FR" w:eastAsia="zh-CN"/>
        </w:rPr>
        <w:t xml:space="preserve"> the </w:t>
      </w:r>
      <w:proofErr w:type="spellStart"/>
      <w:r w:rsidRPr="00C96FFD">
        <w:rPr>
          <w:rFonts w:eastAsia="宋体"/>
          <w:lang w:val="fr-FR" w:eastAsia="zh-CN"/>
        </w:rPr>
        <w:t>periodicity</w:t>
      </w:r>
      <w:proofErr w:type="spellEnd"/>
      <w:r w:rsidRPr="00C96FFD">
        <w:rPr>
          <w:rFonts w:eastAsia="宋体"/>
          <w:lang w:val="fr-FR" w:eastAsia="zh-CN"/>
        </w:rPr>
        <w:t xml:space="preserve"> of </w:t>
      </w:r>
      <w:proofErr w:type="spellStart"/>
      <w:r w:rsidRPr="00C96FFD">
        <w:rPr>
          <w:rFonts w:eastAsia="宋体"/>
          <w:lang w:val="fr-FR" w:eastAsia="zh-CN"/>
        </w:rPr>
        <w:t>uplink</w:t>
      </w:r>
      <w:proofErr w:type="spellEnd"/>
      <w:r w:rsidRPr="00C96FFD">
        <w:rPr>
          <w:rFonts w:eastAsia="宋体"/>
          <w:lang w:val="fr-FR" w:eastAsia="zh-CN"/>
        </w:rPr>
        <w:t xml:space="preserve"> </w:t>
      </w:r>
      <w:proofErr w:type="spellStart"/>
      <w:r w:rsidRPr="00C96FFD">
        <w:rPr>
          <w:rFonts w:eastAsia="宋体"/>
          <w:lang w:val="fr-FR" w:eastAsia="zh-CN"/>
        </w:rPr>
        <w:t>random</w:t>
      </w:r>
      <w:proofErr w:type="spellEnd"/>
      <w:r w:rsidRPr="00C96FFD">
        <w:rPr>
          <w:rFonts w:eastAsia="宋体"/>
          <w:lang w:val="fr-FR" w:eastAsia="zh-CN"/>
        </w:rPr>
        <w:t xml:space="preserve"> </w:t>
      </w:r>
      <w:proofErr w:type="spellStart"/>
      <w:r w:rsidRPr="00C96FFD">
        <w:rPr>
          <w:rFonts w:eastAsia="宋体"/>
          <w:lang w:val="fr-FR" w:eastAsia="zh-CN"/>
        </w:rPr>
        <w:t>access</w:t>
      </w:r>
      <w:proofErr w:type="spellEnd"/>
      <w:r w:rsidRPr="00C96FFD">
        <w:rPr>
          <w:rFonts w:eastAsia="宋体"/>
          <w:lang w:val="fr-FR" w:eastAsia="zh-CN"/>
        </w:rPr>
        <w:t xml:space="preserve"> </w:t>
      </w:r>
      <w:proofErr w:type="spellStart"/>
      <w:r w:rsidRPr="00C96FFD">
        <w:rPr>
          <w:rFonts w:eastAsia="宋体"/>
          <w:lang w:val="fr-FR" w:eastAsia="zh-CN"/>
        </w:rPr>
        <w:t>opportunities</w:t>
      </w:r>
      <w:proofErr w:type="spellEnd"/>
      <w:r w:rsidRPr="00C96FFD">
        <w:rPr>
          <w:rFonts w:eastAsia="宋体"/>
          <w:lang w:val="fr-FR" w:eastAsia="zh-CN"/>
        </w:rPr>
        <w:t>.</w:t>
      </w:r>
      <w:r>
        <w:rPr>
          <w:rFonts w:eastAsia="宋体"/>
          <w:lang w:val="fr-FR" w:eastAsia="zh-CN"/>
        </w:rPr>
        <w:t xml:space="preserve"> </w:t>
      </w:r>
      <w:r w:rsidR="00E40EBA" w:rsidRPr="00E40EBA">
        <w:rPr>
          <w:rFonts w:eastAsiaTheme="minorEastAsia"/>
          <w:lang w:val="fr-FR" w:eastAsia="zh-CN"/>
        </w:rPr>
        <w:t xml:space="preserve">In </w:t>
      </w:r>
      <w:proofErr w:type="spellStart"/>
      <w:r w:rsidR="00E40EBA" w:rsidRPr="00E40EBA">
        <w:rPr>
          <w:rFonts w:eastAsiaTheme="minorEastAsia"/>
          <w:lang w:val="fr-FR" w:eastAsia="zh-CN"/>
        </w:rPr>
        <w:t>this</w:t>
      </w:r>
      <w:proofErr w:type="spellEnd"/>
      <w:r w:rsidR="00E40EBA" w:rsidRPr="00E40EBA">
        <w:rPr>
          <w:rFonts w:eastAsiaTheme="minorEastAsia"/>
          <w:lang w:val="fr-FR" w:eastAsia="zh-CN"/>
        </w:rPr>
        <w:t xml:space="preserve"> section, SSB adaptation, PRACH adaptation</w:t>
      </w:r>
      <w:r w:rsidR="00DD38A9">
        <w:rPr>
          <w:rFonts w:eastAsiaTheme="minorEastAsia"/>
          <w:lang w:val="fr-FR" w:eastAsia="zh-CN"/>
        </w:rPr>
        <w:t>,</w:t>
      </w:r>
      <w:r w:rsidR="00E40EBA" w:rsidRPr="00E40EBA">
        <w:rPr>
          <w:rFonts w:eastAsiaTheme="minorEastAsia"/>
          <w:lang w:val="fr-FR" w:eastAsia="zh-CN"/>
        </w:rPr>
        <w:t xml:space="preserve"> and paging adaptation </w:t>
      </w:r>
      <w:proofErr w:type="spellStart"/>
      <w:r w:rsidR="00BC4E1A">
        <w:rPr>
          <w:rFonts w:eastAsiaTheme="minorEastAsia"/>
          <w:lang w:val="fr-FR" w:eastAsia="zh-CN"/>
        </w:rPr>
        <w:t>will</w:t>
      </w:r>
      <w:proofErr w:type="spellEnd"/>
      <w:r w:rsidR="00BC4E1A">
        <w:rPr>
          <w:rFonts w:eastAsiaTheme="minorEastAsia"/>
          <w:lang w:val="fr-FR" w:eastAsia="zh-CN"/>
        </w:rPr>
        <w:t xml:space="preserve"> </w:t>
      </w:r>
      <w:proofErr w:type="spellStart"/>
      <w:r w:rsidR="00BC4E1A">
        <w:rPr>
          <w:rFonts w:eastAsiaTheme="minorEastAsia"/>
          <w:lang w:val="fr-FR" w:eastAsia="zh-CN"/>
        </w:rPr>
        <w:t>be</w:t>
      </w:r>
      <w:proofErr w:type="spellEnd"/>
      <w:r w:rsidR="00BC4E1A" w:rsidRPr="00E40EBA">
        <w:rPr>
          <w:rFonts w:eastAsiaTheme="minorEastAsia"/>
          <w:lang w:val="fr-FR" w:eastAsia="zh-CN"/>
        </w:rPr>
        <w:t xml:space="preserve"> </w:t>
      </w:r>
      <w:proofErr w:type="spellStart"/>
      <w:r w:rsidR="00E40EBA" w:rsidRPr="00E40EBA">
        <w:rPr>
          <w:rFonts w:eastAsiaTheme="minorEastAsia"/>
          <w:lang w:val="fr-FR" w:eastAsia="zh-CN"/>
        </w:rPr>
        <w:t>discussed</w:t>
      </w:r>
      <w:proofErr w:type="spellEnd"/>
      <w:r w:rsidR="00E40EBA" w:rsidRPr="00E40EBA">
        <w:rPr>
          <w:rFonts w:eastAsiaTheme="minorEastAsia"/>
          <w:lang w:val="fr-FR" w:eastAsia="zh-CN"/>
        </w:rPr>
        <w:t xml:space="preserve"> </w:t>
      </w:r>
      <w:proofErr w:type="spellStart"/>
      <w:r w:rsidR="00BC4E1A">
        <w:rPr>
          <w:rFonts w:eastAsiaTheme="minorEastAsia"/>
          <w:lang w:val="fr-FR" w:eastAsia="zh-CN"/>
        </w:rPr>
        <w:t>respectively</w:t>
      </w:r>
      <w:proofErr w:type="spellEnd"/>
      <w:r w:rsidR="005A2981">
        <w:rPr>
          <w:rFonts w:eastAsiaTheme="minorEastAsia"/>
          <w:lang w:val="fr-FR" w:eastAsia="zh-CN"/>
        </w:rPr>
        <w:t xml:space="preserve"> </w:t>
      </w:r>
      <w:r w:rsidR="0015465D" w:rsidRPr="007C09D4">
        <w:rPr>
          <w:rFonts w:eastAsiaTheme="minorEastAsia"/>
        </w:rPr>
        <w:fldChar w:fldCharType="begin"/>
      </w:r>
      <w:r w:rsidR="0015465D">
        <w:rPr>
          <w:rFonts w:eastAsiaTheme="minorEastAsia"/>
          <w:lang w:val="fr-FR" w:eastAsia="zh-CN"/>
        </w:rPr>
        <w:instrText xml:space="preserve"> REF _Ref158219413 \n \h </w:instrText>
      </w:r>
      <w:r w:rsidR="0015465D" w:rsidRPr="007C09D4">
        <w:rPr>
          <w:rFonts w:eastAsiaTheme="minorEastAsia"/>
        </w:rPr>
      </w:r>
      <w:r w:rsidR="0015465D" w:rsidRPr="007C09D4">
        <w:rPr>
          <w:rFonts w:eastAsiaTheme="minorEastAsia"/>
          <w:lang w:val="fr-FR" w:eastAsia="zh-CN"/>
        </w:rPr>
        <w:fldChar w:fldCharType="separate"/>
      </w:r>
      <w:r w:rsidR="00C33DD3">
        <w:rPr>
          <w:rFonts w:eastAsiaTheme="minorEastAsia"/>
          <w:lang w:val="fr-FR" w:eastAsia="zh-CN"/>
        </w:rPr>
        <w:t>[2]</w:t>
      </w:r>
      <w:r w:rsidR="0015465D" w:rsidRPr="007C09D4">
        <w:rPr>
          <w:rFonts w:eastAsiaTheme="minorEastAsia"/>
        </w:rPr>
        <w:fldChar w:fldCharType="end"/>
      </w:r>
      <w:r w:rsidR="00E40EBA" w:rsidRPr="00E40EBA">
        <w:rPr>
          <w:rFonts w:eastAsiaTheme="minorEastAsia"/>
          <w:lang w:val="fr-FR" w:eastAsia="zh-CN"/>
        </w:rPr>
        <w:t>.</w:t>
      </w:r>
    </w:p>
    <w:p w14:paraId="42937808" w14:textId="2A5F9E33" w:rsidR="00807C08" w:rsidRDefault="005D2B1A" w:rsidP="00807C08">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28"/>
          <w:lang w:val="fr-FR" w:eastAsia="zh-CN"/>
        </w:rPr>
      </w:pPr>
      <w:r w:rsidRPr="005D2B1A">
        <w:rPr>
          <w:rFonts w:ascii="Arial" w:eastAsia="宋体" w:hAnsi="Arial"/>
          <w:sz w:val="28"/>
          <w:szCs w:val="28"/>
          <w:lang w:val="fr-FR" w:eastAsia="zh-CN"/>
        </w:rPr>
        <w:t xml:space="preserve">Adaptation of SSB in time </w:t>
      </w:r>
      <w:proofErr w:type="spellStart"/>
      <w:r w:rsidRPr="005D2B1A">
        <w:rPr>
          <w:rFonts w:ascii="Arial" w:eastAsia="宋体" w:hAnsi="Arial"/>
          <w:sz w:val="28"/>
          <w:szCs w:val="28"/>
          <w:lang w:val="fr-FR" w:eastAsia="zh-CN"/>
        </w:rPr>
        <w:t>domain</w:t>
      </w:r>
      <w:proofErr w:type="spellEnd"/>
    </w:p>
    <w:tbl>
      <w:tblPr>
        <w:tblStyle w:val="ac"/>
        <w:tblpPr w:leftFromText="180" w:rightFromText="180" w:vertAnchor="text" w:horzAnchor="margin" w:tblpY="107"/>
        <w:tblW w:w="0" w:type="auto"/>
        <w:tblLook w:val="04A0" w:firstRow="1" w:lastRow="0" w:firstColumn="1" w:lastColumn="0" w:noHBand="0" w:noVBand="1"/>
      </w:tblPr>
      <w:tblGrid>
        <w:gridCol w:w="9060"/>
      </w:tblGrid>
      <w:tr w:rsidR="00E501E6" w14:paraId="0838DD39" w14:textId="77777777" w:rsidTr="0036323B">
        <w:tc>
          <w:tcPr>
            <w:tcW w:w="9060" w:type="dxa"/>
          </w:tcPr>
          <w:p w14:paraId="2CF2675D" w14:textId="77777777" w:rsidR="00E501E6" w:rsidRPr="004E2706" w:rsidRDefault="00E501E6" w:rsidP="002F2ED6">
            <w:pPr>
              <w:jc w:val="both"/>
              <w:rPr>
                <w:b/>
                <w:bCs/>
                <w:szCs w:val="20"/>
                <w:highlight w:val="green"/>
                <w:lang w:eastAsia="x-none"/>
              </w:rPr>
            </w:pPr>
            <w:r>
              <w:rPr>
                <w:b/>
                <w:bCs/>
                <w:szCs w:val="20"/>
                <w:highlight w:val="green"/>
                <w:lang w:eastAsia="x-none"/>
              </w:rPr>
              <w:t>Agreement</w:t>
            </w:r>
          </w:p>
          <w:p w14:paraId="6A741E25" w14:textId="77777777" w:rsidR="00E501E6" w:rsidRPr="004E2706" w:rsidRDefault="00E501E6" w:rsidP="002F2ED6">
            <w:pPr>
              <w:pStyle w:val="a1"/>
              <w:spacing w:after="0"/>
              <w:rPr>
                <w:szCs w:val="20"/>
              </w:rPr>
            </w:pPr>
            <w:r w:rsidRPr="004E2706">
              <w:rPr>
                <w:szCs w:val="20"/>
              </w:rPr>
              <w:t xml:space="preserve">Adaptation mechanism(s) of SSB in time-domain is supported at least for one of the following scenario(s): </w:t>
            </w:r>
          </w:p>
          <w:p w14:paraId="03B55699" w14:textId="77777777" w:rsidR="00E501E6" w:rsidRPr="004E2706" w:rsidRDefault="00E501E6" w:rsidP="002F2ED6">
            <w:pPr>
              <w:pStyle w:val="a1"/>
              <w:numPr>
                <w:ilvl w:val="0"/>
                <w:numId w:val="46"/>
              </w:numPr>
              <w:spacing w:after="0"/>
              <w:rPr>
                <w:szCs w:val="20"/>
              </w:rPr>
            </w:pPr>
            <w:r w:rsidRPr="004E2706">
              <w:rPr>
                <w:szCs w:val="20"/>
              </w:rPr>
              <w:t xml:space="preserve">For cell with both legacy UEs and Rel-19 NES-capable UEs </w:t>
            </w:r>
          </w:p>
          <w:p w14:paraId="5EC7E74C" w14:textId="77777777" w:rsidR="00E501E6" w:rsidRPr="004E2706" w:rsidRDefault="00E501E6" w:rsidP="002F2ED6">
            <w:pPr>
              <w:pStyle w:val="a1"/>
              <w:numPr>
                <w:ilvl w:val="1"/>
                <w:numId w:val="46"/>
              </w:numPr>
              <w:spacing w:after="0"/>
              <w:rPr>
                <w:szCs w:val="20"/>
              </w:rPr>
            </w:pPr>
            <w:r w:rsidRPr="004E2706">
              <w:rPr>
                <w:szCs w:val="20"/>
              </w:rPr>
              <w:t xml:space="preserve">Rel-19 NES-capable UE’s </w:t>
            </w:r>
            <w:proofErr w:type="spellStart"/>
            <w:r w:rsidRPr="004E2706">
              <w:rPr>
                <w:szCs w:val="20"/>
              </w:rPr>
              <w:t>PCell</w:t>
            </w:r>
            <w:proofErr w:type="spellEnd"/>
            <w:r w:rsidRPr="004E2706">
              <w:rPr>
                <w:szCs w:val="20"/>
              </w:rPr>
              <w:t xml:space="preserve"> (Connected mode) </w:t>
            </w:r>
          </w:p>
          <w:p w14:paraId="360145E5" w14:textId="77777777" w:rsidR="00E501E6" w:rsidRPr="004E2706" w:rsidRDefault="00E501E6" w:rsidP="002F2ED6">
            <w:pPr>
              <w:pStyle w:val="a1"/>
              <w:numPr>
                <w:ilvl w:val="2"/>
                <w:numId w:val="46"/>
              </w:numPr>
              <w:spacing w:after="0"/>
              <w:rPr>
                <w:szCs w:val="20"/>
              </w:rPr>
            </w:pPr>
            <w:r w:rsidRPr="004E2706">
              <w:rPr>
                <w:szCs w:val="20"/>
              </w:rPr>
              <w:t>Study from the following options:</w:t>
            </w:r>
          </w:p>
          <w:p w14:paraId="69E3429F" w14:textId="77777777" w:rsidR="00E501E6" w:rsidRPr="004E2706" w:rsidRDefault="00E501E6" w:rsidP="002F2ED6">
            <w:pPr>
              <w:pStyle w:val="a1"/>
              <w:numPr>
                <w:ilvl w:val="3"/>
                <w:numId w:val="46"/>
              </w:numPr>
              <w:spacing w:after="0"/>
              <w:rPr>
                <w:szCs w:val="20"/>
              </w:rPr>
            </w:pPr>
            <w:r w:rsidRPr="004E2706">
              <w:rPr>
                <w:szCs w:val="20"/>
              </w:rPr>
              <w:t>Option A1: adaptation for CD-SSB</w:t>
            </w:r>
          </w:p>
          <w:p w14:paraId="4E7FC532" w14:textId="77777777" w:rsidR="00E501E6" w:rsidRPr="00E501E6" w:rsidRDefault="00E501E6" w:rsidP="002F2ED6">
            <w:pPr>
              <w:pStyle w:val="a1"/>
              <w:numPr>
                <w:ilvl w:val="3"/>
                <w:numId w:val="46"/>
              </w:numPr>
              <w:spacing w:after="0"/>
              <w:rPr>
                <w:szCs w:val="20"/>
              </w:rPr>
            </w:pPr>
            <w:r w:rsidRPr="00E501E6">
              <w:rPr>
                <w:szCs w:val="20"/>
              </w:rPr>
              <w:t>Option A2: adaptation for SSB that is not CD-SSB</w:t>
            </w:r>
          </w:p>
          <w:p w14:paraId="16BCFD89" w14:textId="77777777" w:rsidR="00E501E6" w:rsidRPr="00E501E6" w:rsidRDefault="00E501E6" w:rsidP="002F2ED6">
            <w:pPr>
              <w:pStyle w:val="a1"/>
              <w:numPr>
                <w:ilvl w:val="3"/>
                <w:numId w:val="46"/>
              </w:numPr>
              <w:spacing w:after="0"/>
              <w:rPr>
                <w:szCs w:val="20"/>
              </w:rPr>
            </w:pPr>
            <w:r w:rsidRPr="00E501E6">
              <w:rPr>
                <w:szCs w:val="20"/>
              </w:rPr>
              <w:t>Option A3: adaptation for SSB not on sync raster</w:t>
            </w:r>
          </w:p>
          <w:p w14:paraId="6B573999" w14:textId="77777777" w:rsidR="00E501E6" w:rsidRPr="002F2ED6" w:rsidRDefault="00E501E6" w:rsidP="002F2ED6">
            <w:pPr>
              <w:pStyle w:val="a1"/>
              <w:numPr>
                <w:ilvl w:val="1"/>
                <w:numId w:val="46"/>
              </w:numPr>
              <w:spacing w:after="0"/>
              <w:rPr>
                <w:szCs w:val="20"/>
              </w:rPr>
            </w:pPr>
            <w:r w:rsidRPr="002F2ED6">
              <w:rPr>
                <w:szCs w:val="20"/>
              </w:rPr>
              <w:t xml:space="preserve">Rel-19 NES-capable UE’s </w:t>
            </w:r>
            <w:proofErr w:type="spellStart"/>
            <w:r w:rsidRPr="002F2ED6">
              <w:rPr>
                <w:szCs w:val="20"/>
              </w:rPr>
              <w:t>SCell</w:t>
            </w:r>
            <w:proofErr w:type="spellEnd"/>
            <w:r w:rsidRPr="002F2ED6">
              <w:rPr>
                <w:szCs w:val="20"/>
              </w:rPr>
              <w:t xml:space="preserve"> </w:t>
            </w:r>
          </w:p>
          <w:p w14:paraId="0C4991B4" w14:textId="77777777" w:rsidR="00E501E6" w:rsidRPr="00E501E6" w:rsidRDefault="00E501E6" w:rsidP="002F2ED6">
            <w:pPr>
              <w:pStyle w:val="a1"/>
              <w:numPr>
                <w:ilvl w:val="2"/>
                <w:numId w:val="46"/>
              </w:numPr>
              <w:spacing w:after="0"/>
              <w:rPr>
                <w:szCs w:val="20"/>
              </w:rPr>
            </w:pPr>
            <w:r w:rsidRPr="00E501E6">
              <w:rPr>
                <w:szCs w:val="20"/>
              </w:rPr>
              <w:t>Study from the following options:</w:t>
            </w:r>
          </w:p>
          <w:p w14:paraId="7D676840" w14:textId="77777777" w:rsidR="00E501E6" w:rsidRPr="00E501E6" w:rsidRDefault="00E501E6" w:rsidP="002F2ED6">
            <w:pPr>
              <w:pStyle w:val="a1"/>
              <w:numPr>
                <w:ilvl w:val="3"/>
                <w:numId w:val="46"/>
              </w:numPr>
              <w:spacing w:after="0"/>
              <w:rPr>
                <w:szCs w:val="20"/>
              </w:rPr>
            </w:pPr>
            <w:r w:rsidRPr="00E501E6">
              <w:rPr>
                <w:szCs w:val="20"/>
              </w:rPr>
              <w:t>Option B1: adaptation for CD-SSB</w:t>
            </w:r>
          </w:p>
          <w:p w14:paraId="0317527E" w14:textId="77777777" w:rsidR="00E501E6" w:rsidRPr="00272D8D" w:rsidRDefault="00E501E6" w:rsidP="002F2ED6">
            <w:pPr>
              <w:pStyle w:val="a1"/>
              <w:numPr>
                <w:ilvl w:val="3"/>
                <w:numId w:val="46"/>
              </w:numPr>
              <w:spacing w:after="0"/>
              <w:rPr>
                <w:szCs w:val="20"/>
              </w:rPr>
            </w:pPr>
            <w:r w:rsidRPr="00272D8D">
              <w:rPr>
                <w:szCs w:val="20"/>
              </w:rPr>
              <w:t>Option B2: adaptation for SSB that is not CD-SSB</w:t>
            </w:r>
          </w:p>
          <w:p w14:paraId="51B9EECF" w14:textId="793BD406" w:rsidR="00F4664C" w:rsidRPr="00C8641A" w:rsidRDefault="00E501E6" w:rsidP="00C8641A">
            <w:pPr>
              <w:pStyle w:val="a1"/>
              <w:numPr>
                <w:ilvl w:val="3"/>
                <w:numId w:val="46"/>
              </w:numPr>
              <w:spacing w:after="0"/>
              <w:rPr>
                <w:szCs w:val="20"/>
              </w:rPr>
            </w:pPr>
            <w:r w:rsidRPr="00272D8D">
              <w:rPr>
                <w:szCs w:val="20"/>
              </w:rPr>
              <w:t>Option B3: adaptation for SSB not on sync raster</w:t>
            </w:r>
          </w:p>
          <w:p w14:paraId="7AA3539C" w14:textId="1E34269C" w:rsidR="00E501E6" w:rsidRPr="00813022" w:rsidRDefault="00E501E6" w:rsidP="00813022">
            <w:pPr>
              <w:pStyle w:val="a1"/>
              <w:numPr>
                <w:ilvl w:val="1"/>
                <w:numId w:val="46"/>
              </w:numPr>
              <w:spacing w:after="0"/>
              <w:rPr>
                <w:szCs w:val="20"/>
              </w:rPr>
            </w:pPr>
            <w:r w:rsidRPr="00813022">
              <w:rPr>
                <w:szCs w:val="20"/>
              </w:rPr>
              <w:t>FFS: Rel-19 NES-capable UE in idle/inactive mode</w:t>
            </w:r>
          </w:p>
          <w:p w14:paraId="194C43E0" w14:textId="77777777" w:rsidR="00C8641A" w:rsidRDefault="00E501E6" w:rsidP="00121CDD">
            <w:pPr>
              <w:rPr>
                <w:rFonts w:eastAsia="MS Mincho"/>
              </w:rPr>
            </w:pPr>
            <w:r w:rsidRPr="00511F5C">
              <w:rPr>
                <w:szCs w:val="20"/>
              </w:rPr>
              <w:t xml:space="preserve">Note: Impact to idle/inactive UEs shall be minimized </w:t>
            </w:r>
            <w:bookmarkStart w:id="7" w:name="_Hlk167787024"/>
          </w:p>
          <w:p w14:paraId="005A9B04" w14:textId="77777777" w:rsidR="00C8641A" w:rsidRDefault="00C8641A" w:rsidP="00121CDD">
            <w:pPr>
              <w:rPr>
                <w:rFonts w:eastAsia="MS Mincho"/>
                <w:b/>
                <w:bCs/>
                <w:highlight w:val="green"/>
              </w:rPr>
            </w:pPr>
          </w:p>
          <w:p w14:paraId="2A255F14" w14:textId="1DD49B68" w:rsidR="00121CDD" w:rsidRDefault="00121CDD" w:rsidP="00121CDD">
            <w:pPr>
              <w:rPr>
                <w:b/>
                <w:bCs/>
              </w:rPr>
            </w:pPr>
            <w:r>
              <w:rPr>
                <w:b/>
                <w:bCs/>
                <w:highlight w:val="green"/>
                <w:lang w:eastAsia="zh-CN"/>
              </w:rPr>
              <w:t>Agreement</w:t>
            </w:r>
          </w:p>
          <w:p w14:paraId="76BD3F1B" w14:textId="77777777" w:rsidR="00121CDD" w:rsidRDefault="00121CDD" w:rsidP="00121CDD">
            <w:pPr>
              <w:rPr>
                <w:szCs w:val="20"/>
              </w:rPr>
            </w:pPr>
            <w:r>
              <w:rPr>
                <w:szCs w:val="20"/>
                <w:lang w:eastAsia="zh-CN"/>
              </w:rPr>
              <w:t>For adaptation of SSB in time-domain, Option 1 is supported</w:t>
            </w:r>
          </w:p>
          <w:p w14:paraId="552ADB87" w14:textId="77777777" w:rsidR="00121CDD" w:rsidRDefault="00121CDD" w:rsidP="00121CDD">
            <w:pPr>
              <w:numPr>
                <w:ilvl w:val="0"/>
                <w:numId w:val="45"/>
              </w:numPr>
              <w:suppressAutoHyphens/>
              <w:rPr>
                <w:rFonts w:cs="Times"/>
                <w:szCs w:val="20"/>
              </w:rPr>
            </w:pPr>
            <w:r>
              <w:rPr>
                <w:rFonts w:cs="Times"/>
                <w:szCs w:val="20"/>
                <w:lang w:eastAsia="zh-CN"/>
              </w:rPr>
              <w:t>Option 1: Adaptation of SSB burst periodicity using one or more SSB burst periodicity value(s)</w:t>
            </w:r>
          </w:p>
          <w:p w14:paraId="6834B976" w14:textId="77777777" w:rsidR="00121CDD" w:rsidRDefault="00121CDD" w:rsidP="00121CDD">
            <w:pPr>
              <w:numPr>
                <w:ilvl w:val="0"/>
                <w:numId w:val="45"/>
              </w:numPr>
              <w:suppressAutoHyphens/>
              <w:rPr>
                <w:rFonts w:cs="Times"/>
                <w:szCs w:val="20"/>
              </w:rPr>
            </w:pPr>
            <w:r>
              <w:rPr>
                <w:rFonts w:cs="Times"/>
                <w:szCs w:val="20"/>
                <w:lang w:eastAsia="ko-KR"/>
              </w:rPr>
              <w:t>Note: Using Option 2 to realize Option 1 is not precluded</w:t>
            </w:r>
          </w:p>
          <w:p w14:paraId="49BBC187" w14:textId="77777777" w:rsidR="00121CDD" w:rsidRDefault="00121CDD" w:rsidP="00121CDD">
            <w:pPr>
              <w:numPr>
                <w:ilvl w:val="1"/>
                <w:numId w:val="45"/>
              </w:numPr>
              <w:suppressAutoHyphens/>
              <w:rPr>
                <w:rFonts w:cs="Times"/>
                <w:szCs w:val="20"/>
              </w:rPr>
            </w:pPr>
            <w:r>
              <w:rPr>
                <w:rFonts w:cs="Times"/>
                <w:szCs w:val="20"/>
              </w:rPr>
              <w:t>Option 2: Adaptation based on two SSB configurations [where up to two configurations can be active]</w:t>
            </w:r>
          </w:p>
          <w:p w14:paraId="42FC33D5" w14:textId="77777777" w:rsidR="00121CDD" w:rsidRDefault="00121CDD" w:rsidP="00121CDD">
            <w:pPr>
              <w:numPr>
                <w:ilvl w:val="2"/>
                <w:numId w:val="45"/>
              </w:numPr>
              <w:suppressAutoHyphens/>
              <w:rPr>
                <w:rFonts w:cs="Times"/>
                <w:szCs w:val="20"/>
              </w:rPr>
            </w:pPr>
            <w:r>
              <w:rPr>
                <w:rFonts w:cs="Times"/>
                <w:szCs w:val="20"/>
              </w:rPr>
              <w:t>FFS: details of the differences between the two SSB configurations, e.g. two different periodicities</w:t>
            </w:r>
          </w:p>
          <w:p w14:paraId="605D3969" w14:textId="77777777" w:rsidR="00121CDD" w:rsidRDefault="00121CDD" w:rsidP="00121CDD">
            <w:pPr>
              <w:numPr>
                <w:ilvl w:val="0"/>
                <w:numId w:val="45"/>
              </w:numPr>
              <w:suppressAutoHyphens/>
              <w:rPr>
                <w:rFonts w:cs="Times"/>
                <w:szCs w:val="20"/>
              </w:rPr>
            </w:pPr>
            <w:r>
              <w:rPr>
                <w:rFonts w:cs="Times"/>
                <w:szCs w:val="20"/>
                <w:lang w:eastAsia="zh-CN"/>
              </w:rPr>
              <w:t xml:space="preserve">FFS: Details including applicable scenarios </w:t>
            </w:r>
          </w:p>
          <w:p w14:paraId="62378D69" w14:textId="5700B0DF" w:rsidR="00E501E6" w:rsidRPr="00EA44B8" w:rsidRDefault="00121CDD" w:rsidP="00EA44B8">
            <w:pPr>
              <w:numPr>
                <w:ilvl w:val="0"/>
                <w:numId w:val="45"/>
              </w:numPr>
              <w:suppressAutoHyphens/>
              <w:rPr>
                <w:rFonts w:cs="Times"/>
                <w:szCs w:val="20"/>
              </w:rPr>
            </w:pPr>
            <w:r>
              <w:rPr>
                <w:rFonts w:cs="Times"/>
                <w:szCs w:val="20"/>
                <w:lang w:eastAsia="zh-CN"/>
              </w:rPr>
              <w:lastRenderedPageBreak/>
              <w:t>FFS: Support of Cell DTX for connected mode UEs for SSB</w:t>
            </w:r>
            <w:bookmarkEnd w:id="7"/>
          </w:p>
        </w:tc>
      </w:tr>
    </w:tbl>
    <w:p w14:paraId="069381CE" w14:textId="7AD1B48D" w:rsidR="007D13D0" w:rsidRDefault="002D4EE7" w:rsidP="002F2ED6">
      <w:pPr>
        <w:pStyle w:val="a1"/>
        <w:spacing w:before="240"/>
        <w:rPr>
          <w:szCs w:val="20"/>
        </w:rPr>
      </w:pPr>
      <w:r w:rsidRPr="00D54E9B">
        <w:rPr>
          <w:rFonts w:eastAsia="宋体"/>
          <w:szCs w:val="20"/>
          <w:lang w:eastAsia="zh-CN"/>
        </w:rPr>
        <w:lastRenderedPageBreak/>
        <w:t xml:space="preserve">It has been agreed </w:t>
      </w:r>
      <w:r w:rsidR="008C1CA3">
        <w:rPr>
          <w:rFonts w:eastAsia="宋体"/>
          <w:szCs w:val="20"/>
          <w:lang w:eastAsia="zh-CN"/>
        </w:rPr>
        <w:t>to support the scenario where a</w:t>
      </w:r>
      <w:r w:rsidRPr="00D54E9B">
        <w:rPr>
          <w:rFonts w:eastAsia="宋体"/>
          <w:szCs w:val="20"/>
          <w:lang w:eastAsia="zh-CN"/>
        </w:rPr>
        <w:t xml:space="preserve"> cell </w:t>
      </w:r>
      <w:r w:rsidR="008C1CA3">
        <w:rPr>
          <w:rFonts w:eastAsia="宋体"/>
          <w:szCs w:val="20"/>
          <w:lang w:eastAsia="zh-CN"/>
        </w:rPr>
        <w:t>includes</w:t>
      </w:r>
      <w:r w:rsidR="008C1CA3" w:rsidRPr="00D54E9B">
        <w:rPr>
          <w:rFonts w:eastAsia="宋体"/>
          <w:szCs w:val="20"/>
          <w:lang w:eastAsia="zh-CN"/>
        </w:rPr>
        <w:t xml:space="preserve"> </w:t>
      </w:r>
      <w:r w:rsidRPr="00D54E9B">
        <w:rPr>
          <w:rFonts w:eastAsia="宋体"/>
          <w:szCs w:val="20"/>
          <w:lang w:eastAsia="zh-CN"/>
        </w:rPr>
        <w:t>both Rel-19 NES-capable UE</w:t>
      </w:r>
      <w:r w:rsidR="008C1CA3">
        <w:rPr>
          <w:rFonts w:eastAsia="宋体"/>
          <w:szCs w:val="20"/>
          <w:lang w:eastAsia="zh-CN"/>
        </w:rPr>
        <w:t>s</w:t>
      </w:r>
      <w:r w:rsidR="00D72408" w:rsidRPr="00D54E9B">
        <w:rPr>
          <w:rFonts w:eastAsia="宋体"/>
          <w:szCs w:val="20"/>
          <w:lang w:eastAsia="zh-CN"/>
        </w:rPr>
        <w:t xml:space="preserve"> </w:t>
      </w:r>
      <w:r w:rsidRPr="00D54E9B">
        <w:rPr>
          <w:rFonts w:eastAsia="宋体"/>
          <w:szCs w:val="20"/>
          <w:lang w:eastAsia="zh-CN"/>
        </w:rPr>
        <w:t>and legacy UE</w:t>
      </w:r>
      <w:r w:rsidR="008C1CA3">
        <w:rPr>
          <w:rFonts w:eastAsia="宋体"/>
          <w:szCs w:val="20"/>
          <w:lang w:eastAsia="zh-CN"/>
        </w:rPr>
        <w:t>s</w:t>
      </w:r>
      <w:r w:rsidR="00D72408" w:rsidRPr="00D54E9B">
        <w:rPr>
          <w:rFonts w:eastAsia="宋体"/>
          <w:szCs w:val="20"/>
          <w:lang w:eastAsia="zh-CN"/>
        </w:rPr>
        <w:t>.</w:t>
      </w:r>
      <w:r w:rsidR="00DF76EB" w:rsidRPr="00D54E9B">
        <w:rPr>
          <w:rFonts w:eastAsia="宋体"/>
          <w:szCs w:val="20"/>
          <w:lang w:eastAsia="zh-CN"/>
        </w:rPr>
        <w:t xml:space="preserve"> </w:t>
      </w:r>
      <w:r w:rsidR="007D13D0">
        <w:rPr>
          <w:rFonts w:eastAsia="宋体"/>
          <w:szCs w:val="20"/>
          <w:lang w:eastAsia="zh-CN"/>
        </w:rPr>
        <w:t>T</w:t>
      </w:r>
      <w:r w:rsidR="007D13D0" w:rsidRPr="00A279D7">
        <w:rPr>
          <w:rFonts w:eastAsiaTheme="minorEastAsia"/>
          <w:lang w:eastAsia="zh-CN"/>
        </w:rPr>
        <w:t>o</w:t>
      </w:r>
      <w:r w:rsidR="007D13D0">
        <w:rPr>
          <w:rFonts w:eastAsiaTheme="minorEastAsia"/>
          <w:b/>
          <w:bCs/>
          <w:lang w:eastAsia="zh-CN"/>
        </w:rPr>
        <w:t xml:space="preserve"> </w:t>
      </w:r>
      <w:r w:rsidR="007D13D0" w:rsidRPr="00A279D7">
        <w:rPr>
          <w:rFonts w:eastAsiaTheme="minorEastAsia"/>
          <w:lang w:eastAsia="zh-CN"/>
        </w:rPr>
        <w:t>minimize the standard efforts,</w:t>
      </w:r>
      <w:r w:rsidR="007D13D0">
        <w:rPr>
          <w:rFonts w:eastAsiaTheme="minorEastAsia"/>
          <w:b/>
          <w:bCs/>
          <w:lang w:eastAsia="zh-CN"/>
        </w:rPr>
        <w:t xml:space="preserve"> </w:t>
      </w:r>
      <w:r w:rsidR="008C1CA3">
        <w:rPr>
          <w:rFonts w:eastAsiaTheme="minorEastAsia"/>
          <w:lang w:eastAsia="zh-CN"/>
        </w:rPr>
        <w:t>RAN1 should strive for</w:t>
      </w:r>
      <w:r w:rsidR="007D13D0" w:rsidRPr="00002D95">
        <w:rPr>
          <w:szCs w:val="20"/>
        </w:rPr>
        <w:t xml:space="preserve"> a uniform design</w:t>
      </w:r>
      <w:r w:rsidR="007D13D0" w:rsidRPr="00D54E9B" w:rsidDel="00E501E6">
        <w:rPr>
          <w:rFonts w:eastAsia="宋体"/>
          <w:szCs w:val="20"/>
          <w:lang w:eastAsia="zh-CN"/>
        </w:rPr>
        <w:t xml:space="preserve"> </w:t>
      </w:r>
      <w:r w:rsidR="008C1CA3">
        <w:t>for</w:t>
      </w:r>
      <w:r w:rsidR="007D13D0">
        <w:t xml:space="preserve"> the scenario </w:t>
      </w:r>
      <w:r w:rsidR="008C1CA3">
        <w:t>where</w:t>
      </w:r>
      <w:r w:rsidR="007D13D0">
        <w:t xml:space="preserve"> a</w:t>
      </w:r>
      <w:r w:rsidR="007D13D0" w:rsidRPr="00002D95">
        <w:rPr>
          <w:szCs w:val="20"/>
        </w:rPr>
        <w:t xml:space="preserve"> cell </w:t>
      </w:r>
      <w:r w:rsidR="008C1CA3">
        <w:rPr>
          <w:szCs w:val="20"/>
        </w:rPr>
        <w:t>includes only</w:t>
      </w:r>
      <w:r w:rsidR="007D13D0" w:rsidRPr="00002D95">
        <w:rPr>
          <w:szCs w:val="20"/>
        </w:rPr>
        <w:t xml:space="preserve"> Rel-19 NES-capable UEs</w:t>
      </w:r>
      <w:r w:rsidR="007D13D0">
        <w:rPr>
          <w:szCs w:val="20"/>
        </w:rPr>
        <w:t>.</w:t>
      </w:r>
      <w:r w:rsidR="007D13D0" w:rsidRPr="00002D95">
        <w:rPr>
          <w:szCs w:val="20"/>
        </w:rPr>
        <w:t xml:space="preserve"> </w:t>
      </w:r>
    </w:p>
    <w:p w14:paraId="1D17ABDF" w14:textId="42723416" w:rsidR="007D13D0" w:rsidRDefault="007D13D0" w:rsidP="002F2ED6">
      <w:pPr>
        <w:pStyle w:val="a1"/>
        <w:rPr>
          <w:b/>
          <w:bCs/>
        </w:rPr>
      </w:pPr>
      <w:bookmarkStart w:id="8" w:name="_Ref166237814"/>
      <w:r w:rsidRPr="00E501E6">
        <w:rPr>
          <w:b/>
          <w:bCs/>
        </w:rPr>
        <w:t xml:space="preserve">Proposal </w:t>
      </w:r>
      <w:r w:rsidRPr="00E501E6">
        <w:rPr>
          <w:b/>
          <w:bCs/>
        </w:rPr>
        <w:fldChar w:fldCharType="begin"/>
      </w:r>
      <w:r w:rsidRPr="00E501E6">
        <w:rPr>
          <w:b/>
          <w:bCs/>
        </w:rPr>
        <w:instrText xml:space="preserve"> SEQ Proposal \* ARABIC </w:instrText>
      </w:r>
      <w:r w:rsidRPr="00E501E6">
        <w:rPr>
          <w:b/>
          <w:bCs/>
        </w:rPr>
        <w:fldChar w:fldCharType="separate"/>
      </w:r>
      <w:r w:rsidR="00C33DD3">
        <w:rPr>
          <w:b/>
          <w:bCs/>
          <w:noProof/>
        </w:rPr>
        <w:t>1</w:t>
      </w:r>
      <w:r w:rsidRPr="00E501E6">
        <w:rPr>
          <w:b/>
          <w:bCs/>
        </w:rPr>
        <w:fldChar w:fldCharType="end"/>
      </w:r>
      <w:r w:rsidRPr="00E501E6">
        <w:rPr>
          <w:b/>
          <w:bCs/>
        </w:rPr>
        <w:t>:</w:t>
      </w:r>
      <w:r w:rsidRPr="00986F65">
        <w:rPr>
          <w:rFonts w:eastAsiaTheme="minorEastAsia"/>
          <w:b/>
          <w:bCs/>
          <w:lang w:eastAsia="zh-CN"/>
        </w:rPr>
        <w:t xml:space="preserve"> </w:t>
      </w:r>
      <w:r w:rsidR="00077A5A">
        <w:rPr>
          <w:rFonts w:eastAsiaTheme="minorEastAsia"/>
          <w:b/>
          <w:bCs/>
          <w:lang w:eastAsia="zh-CN"/>
        </w:rPr>
        <w:t>RAN1 strives</w:t>
      </w:r>
      <w:r w:rsidRPr="00986F65">
        <w:rPr>
          <w:rFonts w:eastAsiaTheme="minorEastAsia"/>
          <w:b/>
          <w:bCs/>
          <w:lang w:eastAsia="zh-CN"/>
        </w:rPr>
        <w:t xml:space="preserve"> for </w:t>
      </w:r>
      <w:r w:rsidR="00077A5A">
        <w:rPr>
          <w:rFonts w:eastAsiaTheme="minorEastAsia"/>
          <w:b/>
          <w:bCs/>
          <w:lang w:eastAsia="zh-CN"/>
        </w:rPr>
        <w:t>common design</w:t>
      </w:r>
      <w:r w:rsidRPr="00986F65">
        <w:rPr>
          <w:rFonts w:eastAsiaTheme="minorEastAsia"/>
          <w:b/>
          <w:bCs/>
          <w:lang w:eastAsia="zh-CN"/>
        </w:rPr>
        <w:t xml:space="preserve"> for </w:t>
      </w:r>
      <w:r w:rsidR="00077A5A">
        <w:rPr>
          <w:rFonts w:eastAsiaTheme="minorEastAsia"/>
          <w:b/>
          <w:bCs/>
          <w:lang w:eastAsia="zh-CN"/>
        </w:rPr>
        <w:t xml:space="preserve">SSB adaptation in </w:t>
      </w:r>
      <w:r w:rsidRPr="00E501E6">
        <w:rPr>
          <w:b/>
          <w:bCs/>
        </w:rPr>
        <w:t>a cell with only Rel-19 NES-capable UE</w:t>
      </w:r>
      <w:r w:rsidR="00077A5A">
        <w:rPr>
          <w:b/>
          <w:bCs/>
        </w:rPr>
        <w:t>s</w:t>
      </w:r>
      <w:r w:rsidRPr="00E501E6">
        <w:rPr>
          <w:b/>
          <w:bCs/>
        </w:rPr>
        <w:t xml:space="preserve"> and</w:t>
      </w:r>
      <w:r>
        <w:rPr>
          <w:b/>
          <w:bCs/>
        </w:rPr>
        <w:t xml:space="preserve"> </w:t>
      </w:r>
      <w:r w:rsidR="00077A5A">
        <w:rPr>
          <w:b/>
          <w:bCs/>
        </w:rPr>
        <w:t xml:space="preserve">a </w:t>
      </w:r>
      <w:r w:rsidRPr="00986F65">
        <w:rPr>
          <w:b/>
          <w:bCs/>
          <w:szCs w:val="20"/>
        </w:rPr>
        <w:t>cell with both legacy UEs and Rel-19 NES-capable UEs.</w:t>
      </w:r>
      <w:bookmarkEnd w:id="8"/>
      <w:r w:rsidRPr="00E501E6" w:rsidDel="00E501E6">
        <w:rPr>
          <w:b/>
          <w:bCs/>
        </w:rPr>
        <w:t xml:space="preserve"> </w:t>
      </w:r>
    </w:p>
    <w:p w14:paraId="6A65B92C" w14:textId="4F16F525" w:rsidR="0053797A" w:rsidRPr="00D54E9B" w:rsidRDefault="0053797A" w:rsidP="0053797A">
      <w:pPr>
        <w:pStyle w:val="a1"/>
        <w:rPr>
          <w:rFonts w:eastAsiaTheme="minorEastAsia"/>
          <w:szCs w:val="20"/>
          <w:lang w:eastAsia="zh-CN"/>
        </w:rPr>
      </w:pPr>
      <w:r>
        <w:rPr>
          <w:szCs w:val="20"/>
        </w:rPr>
        <w:t xml:space="preserve">Regarding whether the SSB adaptation is also applicable for idle/inactive UE or not. In our opinion, such case should be deprioritized. The SSB periodicity can be updated by SIB1 since the fast SSB adaptation is not necessary for </w:t>
      </w:r>
      <w:r w:rsidR="005C6680">
        <w:rPr>
          <w:szCs w:val="20"/>
        </w:rPr>
        <w:t xml:space="preserve">idle/inactive UEs </w:t>
      </w:r>
      <w:r w:rsidR="00B853F3">
        <w:rPr>
          <w:szCs w:val="20"/>
        </w:rPr>
        <w:t>for latency</w:t>
      </w:r>
      <w:r>
        <w:rPr>
          <w:szCs w:val="20"/>
        </w:rPr>
        <w:t xml:space="preserve"> requirement.</w:t>
      </w:r>
      <w:r w:rsidRPr="00EA44B8">
        <w:rPr>
          <w:szCs w:val="20"/>
        </w:rPr>
        <w:t xml:space="preserve"> </w:t>
      </w:r>
      <w:r>
        <w:rPr>
          <w:szCs w:val="20"/>
        </w:rPr>
        <w:t>To minimize the i</w:t>
      </w:r>
      <w:r w:rsidRPr="004E2706">
        <w:rPr>
          <w:szCs w:val="20"/>
        </w:rPr>
        <w:t>mpact to idle/inactive UEs</w:t>
      </w:r>
      <w:r>
        <w:rPr>
          <w:szCs w:val="20"/>
        </w:rPr>
        <w:t>, the SSB adaptation should not be applicable to UEs in idle/inactive mode.</w:t>
      </w:r>
    </w:p>
    <w:p w14:paraId="5BE01D01" w14:textId="4D46C33C" w:rsidR="0053797A" w:rsidRDefault="0053797A" w:rsidP="0053797A">
      <w:pPr>
        <w:pStyle w:val="a8"/>
        <w:jc w:val="both"/>
        <w:rPr>
          <w:b/>
          <w:bCs/>
        </w:rPr>
      </w:pPr>
      <w:bookmarkStart w:id="9" w:name="_Ref174097212"/>
      <w:r w:rsidRPr="00EA44B8">
        <w:rPr>
          <w:b/>
          <w:bCs/>
        </w:rPr>
        <w:t xml:space="preserve">Proposal </w:t>
      </w:r>
      <w:r w:rsidRPr="00EA44B8">
        <w:rPr>
          <w:b/>
          <w:bCs/>
        </w:rPr>
        <w:fldChar w:fldCharType="begin"/>
      </w:r>
      <w:r w:rsidRPr="00EA44B8">
        <w:rPr>
          <w:b/>
          <w:bCs/>
        </w:rPr>
        <w:instrText xml:space="preserve"> SEQ Proposal \* ARABIC </w:instrText>
      </w:r>
      <w:r w:rsidRPr="00EA44B8">
        <w:rPr>
          <w:b/>
          <w:bCs/>
        </w:rPr>
        <w:fldChar w:fldCharType="separate"/>
      </w:r>
      <w:r w:rsidR="00C33DD3">
        <w:rPr>
          <w:b/>
          <w:bCs/>
          <w:noProof/>
        </w:rPr>
        <w:t>2</w:t>
      </w:r>
      <w:r w:rsidRPr="00EA44B8">
        <w:rPr>
          <w:b/>
          <w:bCs/>
        </w:rPr>
        <w:fldChar w:fldCharType="end"/>
      </w:r>
      <w:r w:rsidRPr="00EA44B8">
        <w:rPr>
          <w:b/>
          <w:bCs/>
        </w:rPr>
        <w:t xml:space="preserve">:  </w:t>
      </w:r>
      <w:r w:rsidR="0046595D">
        <w:rPr>
          <w:rFonts w:eastAsiaTheme="minorEastAsia" w:hint="eastAsia"/>
          <w:b/>
          <w:bCs/>
          <w:lang w:eastAsia="zh-CN"/>
        </w:rPr>
        <w:t>A</w:t>
      </w:r>
      <w:r w:rsidRPr="0039126F">
        <w:rPr>
          <w:b/>
          <w:bCs/>
        </w:rPr>
        <w:t xml:space="preserve">daptation </w:t>
      </w:r>
      <w:r w:rsidR="00E37A28">
        <w:rPr>
          <w:rFonts w:eastAsiaTheme="minorEastAsia" w:hint="eastAsia"/>
          <w:b/>
          <w:bCs/>
          <w:lang w:eastAsia="zh-CN"/>
        </w:rPr>
        <w:t>is not</w:t>
      </w:r>
      <w:r>
        <w:rPr>
          <w:b/>
          <w:bCs/>
        </w:rPr>
        <w:t xml:space="preserve"> </w:t>
      </w:r>
      <w:r w:rsidR="00E37A28">
        <w:rPr>
          <w:rFonts w:eastAsiaTheme="minorEastAsia" w:hint="eastAsia"/>
          <w:b/>
          <w:bCs/>
          <w:lang w:eastAsia="zh-CN"/>
        </w:rPr>
        <w:t>supported</w:t>
      </w:r>
      <w:r w:rsidR="00E37A28">
        <w:rPr>
          <w:b/>
          <w:bCs/>
        </w:rPr>
        <w:t xml:space="preserve"> </w:t>
      </w:r>
      <w:r w:rsidR="00E37A28">
        <w:rPr>
          <w:rFonts w:eastAsiaTheme="minorEastAsia" w:hint="eastAsia"/>
          <w:b/>
          <w:bCs/>
          <w:lang w:eastAsia="zh-CN"/>
        </w:rPr>
        <w:t>for</w:t>
      </w:r>
      <w:r>
        <w:rPr>
          <w:b/>
          <w:bCs/>
        </w:rPr>
        <w:t xml:space="preserve"> </w:t>
      </w:r>
      <w:r w:rsidRPr="00122C0E">
        <w:rPr>
          <w:b/>
          <w:bCs/>
        </w:rPr>
        <w:t>UE</w:t>
      </w:r>
      <w:r>
        <w:rPr>
          <w:b/>
          <w:bCs/>
        </w:rPr>
        <w:t>s</w:t>
      </w:r>
      <w:r w:rsidRPr="00122C0E">
        <w:rPr>
          <w:b/>
          <w:bCs/>
        </w:rPr>
        <w:t xml:space="preserve"> in idle/inactive mode.</w:t>
      </w:r>
      <w:bookmarkEnd w:id="9"/>
    </w:p>
    <w:p w14:paraId="1286F4CA" w14:textId="2F89FDF3" w:rsidR="00B55665" w:rsidRDefault="007E52E9" w:rsidP="0053797A">
      <w:pPr>
        <w:pStyle w:val="a8"/>
        <w:jc w:val="both"/>
      </w:pPr>
      <w:r>
        <w:rPr>
          <w:rFonts w:eastAsia="宋体" w:hint="eastAsia"/>
          <w:lang w:eastAsia="zh-CN"/>
        </w:rPr>
        <w:t>It</w:t>
      </w:r>
      <w:r>
        <w:rPr>
          <w:rFonts w:eastAsia="宋体"/>
          <w:lang w:eastAsia="zh-CN"/>
        </w:rPr>
        <w:t xml:space="preserve"> </w:t>
      </w:r>
      <w:r>
        <w:rPr>
          <w:rFonts w:eastAsia="宋体" w:hint="eastAsia"/>
          <w:lang w:eastAsia="zh-CN"/>
        </w:rPr>
        <w:t>has</w:t>
      </w:r>
      <w:r>
        <w:rPr>
          <w:rFonts w:eastAsia="宋体"/>
          <w:lang w:eastAsia="zh-CN"/>
        </w:rPr>
        <w:t xml:space="preserve"> </w:t>
      </w:r>
      <w:r>
        <w:rPr>
          <w:rFonts w:eastAsia="宋体" w:hint="eastAsia"/>
          <w:lang w:eastAsia="zh-CN"/>
        </w:rPr>
        <w:t>been</w:t>
      </w:r>
      <w:r>
        <w:rPr>
          <w:rFonts w:eastAsia="宋体"/>
          <w:lang w:eastAsia="zh-CN"/>
        </w:rPr>
        <w:t xml:space="preserve"> </w:t>
      </w:r>
      <w:r>
        <w:rPr>
          <w:rFonts w:eastAsia="宋体" w:hint="eastAsia"/>
          <w:lang w:eastAsia="zh-CN"/>
        </w:rPr>
        <w:t>agreed</w:t>
      </w:r>
      <w:r>
        <w:rPr>
          <w:rFonts w:eastAsia="宋体"/>
          <w:lang w:eastAsia="zh-CN"/>
        </w:rPr>
        <w:t xml:space="preserve"> </w:t>
      </w:r>
      <w:r>
        <w:rPr>
          <w:rFonts w:eastAsia="宋体" w:hint="eastAsia"/>
          <w:lang w:eastAsia="zh-CN"/>
        </w:rPr>
        <w:t>that</w:t>
      </w:r>
      <w:r>
        <w:rPr>
          <w:rFonts w:eastAsia="宋体"/>
          <w:lang w:eastAsia="zh-CN"/>
        </w:rPr>
        <w:t xml:space="preserve"> </w:t>
      </w:r>
      <w:r>
        <w:rPr>
          <w:rFonts w:cs="Times"/>
          <w:lang w:eastAsia="zh-CN"/>
        </w:rPr>
        <w:t xml:space="preserve">the adaptation of SSB burst periodicity using one or more SSB burst periodicity value(s) is supported. </w:t>
      </w:r>
      <w:r w:rsidR="00B55665">
        <w:t>Based on the agreement, there are several remaining issues related to the applicable scenario, i.e., 1) whether the SSB adaptation is applied to CD-SSB or not CD</w:t>
      </w:r>
      <w:r w:rsidR="00B038DB">
        <w:t>-</w:t>
      </w:r>
      <w:r w:rsidR="00B55665">
        <w:t xml:space="preserve">SSB; 2) whether the SSB adaptation is applicable to </w:t>
      </w:r>
      <w:proofErr w:type="spellStart"/>
      <w:r w:rsidR="00B55665">
        <w:t>PCell</w:t>
      </w:r>
      <w:proofErr w:type="spellEnd"/>
      <w:r w:rsidR="00B55665">
        <w:t xml:space="preserve"> or </w:t>
      </w:r>
      <w:proofErr w:type="spellStart"/>
      <w:r w:rsidR="00B55665">
        <w:t>SCell</w:t>
      </w:r>
      <w:proofErr w:type="spellEnd"/>
      <w:r w:rsidR="00B55665">
        <w:t>; 3)</w:t>
      </w:r>
      <w:r w:rsidR="00F341ED">
        <w:t xml:space="preserve"> </w:t>
      </w:r>
      <w:r w:rsidR="00B55665">
        <w:t>whether the SSB adaptation is also applied to idle/inactive UEs</w:t>
      </w:r>
      <w:r w:rsidR="00F341ED">
        <w:t xml:space="preserve"> besides connected UEs</w:t>
      </w:r>
      <w:r w:rsidR="00B55665">
        <w:t xml:space="preserve">. </w:t>
      </w:r>
    </w:p>
    <w:p w14:paraId="7DEC5E2D" w14:textId="53D5A35D" w:rsidR="00C222DD" w:rsidRPr="00D54E9B" w:rsidRDefault="00C222DD" w:rsidP="002F2ED6">
      <w:pPr>
        <w:pStyle w:val="a1"/>
        <w:rPr>
          <w:rFonts w:eastAsiaTheme="minorEastAsia"/>
          <w:szCs w:val="20"/>
          <w:lang w:eastAsia="zh-CN"/>
        </w:rPr>
      </w:pPr>
      <w:r>
        <w:rPr>
          <w:szCs w:val="20"/>
        </w:rPr>
        <w:t xml:space="preserve">Regarding whether the SSB adaptation is applicable for CD-SSB or not CD-SSB. In our opinion, SSB adaptation should </w:t>
      </w:r>
      <w:r w:rsidR="00737D2A">
        <w:rPr>
          <w:szCs w:val="20"/>
        </w:rPr>
        <w:t>NOT</w:t>
      </w:r>
      <w:r>
        <w:rPr>
          <w:szCs w:val="20"/>
        </w:rPr>
        <w:t xml:space="preserve"> be applied to CD-SSB. Because, </w:t>
      </w:r>
      <w:r w:rsidR="00123C99">
        <w:rPr>
          <w:szCs w:val="20"/>
        </w:rPr>
        <w:t>in practical network deployment,</w:t>
      </w:r>
      <w:r w:rsidRPr="00994458">
        <w:t xml:space="preserve"> CD-SSB</w:t>
      </w:r>
      <w:r>
        <w:t xml:space="preserve"> </w:t>
      </w:r>
      <w:r w:rsidR="00123C99">
        <w:rPr>
          <w:szCs w:val="20"/>
        </w:rPr>
        <w:t xml:space="preserve">is used </w:t>
      </w:r>
      <w:r w:rsidR="00737D2A">
        <w:rPr>
          <w:szCs w:val="20"/>
        </w:rPr>
        <w:t>by</w:t>
      </w:r>
      <w:r w:rsidR="00123C99">
        <w:rPr>
          <w:szCs w:val="20"/>
        </w:rPr>
        <w:t xml:space="preserve"> </w:t>
      </w:r>
      <w:proofErr w:type="spellStart"/>
      <w:r w:rsidRPr="00D54E9B">
        <w:rPr>
          <w:rFonts w:eastAsia="宋体"/>
          <w:szCs w:val="20"/>
          <w:lang w:val="fr-FR" w:eastAsia="zh-CN"/>
        </w:rPr>
        <w:t>UE</w:t>
      </w:r>
      <w:r w:rsidR="00737D2A">
        <w:rPr>
          <w:rFonts w:eastAsia="宋体"/>
          <w:szCs w:val="20"/>
          <w:lang w:val="fr-FR" w:eastAsia="zh-CN"/>
        </w:rPr>
        <w:t>s</w:t>
      </w:r>
      <w:proofErr w:type="spellEnd"/>
      <w:r w:rsidR="00737D2A">
        <w:rPr>
          <w:rFonts w:eastAsia="宋体"/>
          <w:szCs w:val="20"/>
          <w:lang w:val="fr-FR" w:eastAsia="zh-CN"/>
        </w:rPr>
        <w:t xml:space="preserve"> to </w:t>
      </w:r>
      <w:proofErr w:type="spellStart"/>
      <w:r w:rsidR="00737D2A">
        <w:rPr>
          <w:rFonts w:eastAsia="宋体"/>
          <w:szCs w:val="20"/>
          <w:lang w:val="fr-FR" w:eastAsia="zh-CN"/>
        </w:rPr>
        <w:t>perform</w:t>
      </w:r>
      <w:proofErr w:type="spellEnd"/>
      <w:r w:rsidR="00737D2A">
        <w:rPr>
          <w:rFonts w:eastAsia="宋体"/>
          <w:szCs w:val="20"/>
          <w:lang w:val="fr-FR" w:eastAsia="zh-CN"/>
        </w:rPr>
        <w:t xml:space="preserve"> initial </w:t>
      </w:r>
      <w:proofErr w:type="spellStart"/>
      <w:r w:rsidR="00737D2A">
        <w:rPr>
          <w:rFonts w:eastAsia="宋体"/>
          <w:szCs w:val="20"/>
          <w:lang w:val="fr-FR" w:eastAsia="zh-CN"/>
        </w:rPr>
        <w:t>access</w:t>
      </w:r>
      <w:proofErr w:type="spellEnd"/>
      <w:r w:rsidR="00737D2A">
        <w:rPr>
          <w:rFonts w:eastAsia="宋体"/>
          <w:szCs w:val="20"/>
          <w:lang w:val="fr-FR" w:eastAsia="zh-CN"/>
        </w:rPr>
        <w:t xml:space="preserve"> </w:t>
      </w:r>
      <w:proofErr w:type="spellStart"/>
      <w:r w:rsidR="00737D2A">
        <w:rPr>
          <w:rFonts w:eastAsia="宋体"/>
          <w:szCs w:val="20"/>
          <w:lang w:val="fr-FR" w:eastAsia="zh-CN"/>
        </w:rPr>
        <w:t>procedure</w:t>
      </w:r>
      <w:proofErr w:type="spellEnd"/>
      <w:r w:rsidR="00965114">
        <w:rPr>
          <w:rFonts w:eastAsia="宋体"/>
          <w:szCs w:val="20"/>
          <w:lang w:val="fr-FR" w:eastAsia="zh-CN"/>
        </w:rPr>
        <w:t xml:space="preserve">, </w:t>
      </w:r>
      <w:proofErr w:type="spellStart"/>
      <w:r w:rsidR="00965114">
        <w:rPr>
          <w:rFonts w:eastAsia="宋体"/>
          <w:szCs w:val="20"/>
          <w:lang w:val="fr-FR" w:eastAsia="zh-CN"/>
        </w:rPr>
        <w:t>those</w:t>
      </w:r>
      <w:proofErr w:type="spellEnd"/>
      <w:r w:rsidR="00965114">
        <w:rPr>
          <w:rFonts w:eastAsia="宋体"/>
          <w:szCs w:val="20"/>
          <w:lang w:val="fr-FR" w:eastAsia="zh-CN"/>
        </w:rPr>
        <w:t xml:space="preserve"> </w:t>
      </w:r>
      <w:proofErr w:type="spellStart"/>
      <w:r w:rsidR="00965114">
        <w:rPr>
          <w:rFonts w:eastAsia="宋体"/>
          <w:szCs w:val="20"/>
          <w:lang w:val="fr-FR" w:eastAsia="zh-CN"/>
        </w:rPr>
        <w:t>UEs</w:t>
      </w:r>
      <w:proofErr w:type="spellEnd"/>
      <w:r w:rsidR="00965114">
        <w:rPr>
          <w:rFonts w:eastAsia="宋体"/>
          <w:szCs w:val="20"/>
          <w:lang w:val="fr-FR" w:eastAsia="zh-CN"/>
        </w:rPr>
        <w:t xml:space="preserve"> </w:t>
      </w:r>
      <w:r w:rsidR="00293EC8">
        <w:rPr>
          <w:rFonts w:eastAsia="宋体"/>
          <w:szCs w:val="20"/>
          <w:lang w:val="fr-FR" w:eastAsia="zh-CN"/>
        </w:rPr>
        <w:t xml:space="preserve">assume </w:t>
      </w:r>
      <w:proofErr w:type="spellStart"/>
      <w:r w:rsidR="00293EC8">
        <w:rPr>
          <w:rFonts w:eastAsia="宋体"/>
          <w:szCs w:val="20"/>
          <w:lang w:val="fr-FR" w:eastAsia="zh-CN"/>
        </w:rPr>
        <w:t>fixed</w:t>
      </w:r>
      <w:proofErr w:type="spellEnd"/>
      <w:r w:rsidR="00293EC8">
        <w:rPr>
          <w:rFonts w:eastAsia="宋体"/>
          <w:szCs w:val="20"/>
          <w:lang w:val="fr-FR" w:eastAsia="zh-CN"/>
        </w:rPr>
        <w:t xml:space="preserve"> SSB </w:t>
      </w:r>
      <w:r w:rsidR="00401182">
        <w:rPr>
          <w:rFonts w:cs="Times"/>
          <w:szCs w:val="20"/>
          <w:lang w:eastAsia="zh-CN"/>
        </w:rPr>
        <w:t xml:space="preserve">periodicity </w:t>
      </w:r>
      <w:r w:rsidR="00293EC8">
        <w:rPr>
          <w:rFonts w:eastAsia="宋体"/>
          <w:szCs w:val="20"/>
          <w:lang w:val="fr-FR" w:eastAsia="zh-CN"/>
        </w:rPr>
        <w:t xml:space="preserve">and </w:t>
      </w:r>
      <w:proofErr w:type="spellStart"/>
      <w:r w:rsidR="00965114">
        <w:rPr>
          <w:rFonts w:eastAsia="宋体"/>
          <w:szCs w:val="20"/>
          <w:lang w:val="fr-FR" w:eastAsia="zh-CN"/>
        </w:rPr>
        <w:t>cannot</w:t>
      </w:r>
      <w:proofErr w:type="spellEnd"/>
      <w:r w:rsidR="00965114">
        <w:rPr>
          <w:rFonts w:eastAsia="宋体"/>
          <w:szCs w:val="20"/>
          <w:lang w:val="fr-FR" w:eastAsia="zh-CN"/>
        </w:rPr>
        <w:t xml:space="preserve"> know the </w:t>
      </w:r>
      <w:r w:rsidRPr="00D54E9B">
        <w:rPr>
          <w:rFonts w:eastAsia="宋体"/>
          <w:szCs w:val="20"/>
          <w:lang w:val="fr-FR" w:eastAsia="zh-CN"/>
        </w:rPr>
        <w:t xml:space="preserve">CD-SSB adaptation </w:t>
      </w:r>
      <w:r w:rsidR="00401182">
        <w:rPr>
          <w:rFonts w:cs="Times"/>
          <w:szCs w:val="20"/>
          <w:lang w:eastAsia="zh-CN"/>
        </w:rPr>
        <w:t>periodicity</w:t>
      </w:r>
      <w:r w:rsidRPr="00D54E9B">
        <w:rPr>
          <w:rFonts w:eastAsia="宋体"/>
          <w:szCs w:val="20"/>
          <w:lang w:val="fr-FR" w:eastAsia="zh-CN"/>
        </w:rPr>
        <w:t xml:space="preserve">. </w:t>
      </w:r>
    </w:p>
    <w:p w14:paraId="724AB244" w14:textId="6415E866" w:rsidR="00CE47D9" w:rsidRDefault="00CE47D9" w:rsidP="00CE47D9">
      <w:pPr>
        <w:pStyle w:val="a1"/>
        <w:rPr>
          <w:szCs w:val="20"/>
        </w:rPr>
      </w:pPr>
      <w:bookmarkStart w:id="10" w:name="_Ref166258725"/>
      <w:r>
        <w:rPr>
          <w:szCs w:val="20"/>
        </w:rPr>
        <w:t xml:space="preserve">Regarding whether the SSB adaptation is applicable for </w:t>
      </w:r>
      <w:proofErr w:type="spellStart"/>
      <w:r>
        <w:rPr>
          <w:szCs w:val="20"/>
        </w:rPr>
        <w:t>PCell</w:t>
      </w:r>
      <w:proofErr w:type="spellEnd"/>
      <w:r>
        <w:rPr>
          <w:szCs w:val="20"/>
        </w:rPr>
        <w:t xml:space="preserve"> or </w:t>
      </w:r>
      <w:proofErr w:type="spellStart"/>
      <w:r>
        <w:rPr>
          <w:szCs w:val="20"/>
        </w:rPr>
        <w:t>SCell</w:t>
      </w:r>
      <w:proofErr w:type="spellEnd"/>
      <w:r>
        <w:rPr>
          <w:szCs w:val="20"/>
        </w:rPr>
        <w:t xml:space="preserve">. In our opinion, SSB adaptation should not be applied for </w:t>
      </w:r>
      <w:proofErr w:type="spellStart"/>
      <w:r>
        <w:rPr>
          <w:szCs w:val="20"/>
        </w:rPr>
        <w:t>PCell</w:t>
      </w:r>
      <w:proofErr w:type="spellEnd"/>
      <w:r>
        <w:rPr>
          <w:szCs w:val="20"/>
        </w:rPr>
        <w:t xml:space="preserve">. Because, a </w:t>
      </w:r>
      <w:proofErr w:type="spellStart"/>
      <w:r w:rsidRPr="00994458">
        <w:t>PCell</w:t>
      </w:r>
      <w:proofErr w:type="spellEnd"/>
      <w:r w:rsidRPr="00994458">
        <w:t xml:space="preserve"> is always </w:t>
      </w:r>
      <w:r>
        <w:t>configured with</w:t>
      </w:r>
      <w:r w:rsidRPr="00994458">
        <w:t xml:space="preserve"> CD-SS</w:t>
      </w:r>
      <w:r>
        <w:t>B, UEs camping on this cell can always use this CD-SSB in practical network deployment</w:t>
      </w:r>
      <w:r w:rsidRPr="00D54E9B">
        <w:rPr>
          <w:rFonts w:eastAsia="宋体"/>
          <w:szCs w:val="20"/>
          <w:lang w:val="fr-FR" w:eastAsia="zh-CN"/>
        </w:rPr>
        <w:t>.</w:t>
      </w:r>
      <w:r>
        <w:rPr>
          <w:rFonts w:eastAsia="宋体"/>
          <w:szCs w:val="20"/>
          <w:lang w:val="fr-FR" w:eastAsia="zh-CN"/>
        </w:rPr>
        <w:t xml:space="preserve"> If SSB adaptation </w:t>
      </w:r>
      <w:proofErr w:type="spellStart"/>
      <w:r>
        <w:rPr>
          <w:rFonts w:eastAsia="宋体"/>
          <w:szCs w:val="20"/>
          <w:lang w:val="fr-FR" w:eastAsia="zh-CN"/>
        </w:rPr>
        <w:t>is</w:t>
      </w:r>
      <w:proofErr w:type="spellEnd"/>
      <w:r>
        <w:rPr>
          <w:rFonts w:eastAsia="宋体"/>
          <w:szCs w:val="20"/>
          <w:lang w:val="fr-FR" w:eastAsia="zh-CN"/>
        </w:rPr>
        <w:t xml:space="preserve"> not applicable to CD-SSB, the </w:t>
      </w:r>
      <w:proofErr w:type="spellStart"/>
      <w:r>
        <w:rPr>
          <w:rFonts w:eastAsia="宋体"/>
          <w:szCs w:val="20"/>
          <w:lang w:val="fr-FR" w:eastAsia="zh-CN"/>
        </w:rPr>
        <w:t>PCell</w:t>
      </w:r>
      <w:proofErr w:type="spellEnd"/>
      <w:r>
        <w:rPr>
          <w:rFonts w:eastAsia="宋体"/>
          <w:szCs w:val="20"/>
          <w:lang w:val="fr-FR" w:eastAsia="zh-CN"/>
        </w:rPr>
        <w:t xml:space="preserve"> case </w:t>
      </w:r>
      <w:proofErr w:type="spellStart"/>
      <w:r>
        <w:rPr>
          <w:rFonts w:eastAsia="宋体"/>
          <w:szCs w:val="20"/>
          <w:lang w:val="fr-FR" w:eastAsia="zh-CN"/>
        </w:rPr>
        <w:t>should</w:t>
      </w:r>
      <w:proofErr w:type="spellEnd"/>
      <w:r>
        <w:rPr>
          <w:rFonts w:eastAsia="宋体"/>
          <w:szCs w:val="20"/>
          <w:lang w:val="fr-FR" w:eastAsia="zh-CN"/>
        </w:rPr>
        <w:t xml:space="preserve"> </w:t>
      </w:r>
      <w:proofErr w:type="spellStart"/>
      <w:r>
        <w:rPr>
          <w:rFonts w:eastAsia="宋体"/>
          <w:szCs w:val="20"/>
          <w:lang w:val="fr-FR" w:eastAsia="zh-CN"/>
        </w:rPr>
        <w:t>also</w:t>
      </w:r>
      <w:proofErr w:type="spellEnd"/>
      <w:r>
        <w:rPr>
          <w:rFonts w:eastAsia="宋体"/>
          <w:szCs w:val="20"/>
          <w:lang w:val="fr-FR" w:eastAsia="zh-CN"/>
        </w:rPr>
        <w:t xml:space="preserve"> </w:t>
      </w:r>
      <w:proofErr w:type="spellStart"/>
      <w:r>
        <w:rPr>
          <w:rFonts w:eastAsia="宋体"/>
          <w:szCs w:val="20"/>
          <w:lang w:val="fr-FR" w:eastAsia="zh-CN"/>
        </w:rPr>
        <w:t>be</w:t>
      </w:r>
      <w:proofErr w:type="spellEnd"/>
      <w:r>
        <w:rPr>
          <w:rFonts w:eastAsia="宋体"/>
          <w:szCs w:val="20"/>
          <w:lang w:val="fr-FR" w:eastAsia="zh-CN"/>
        </w:rPr>
        <w:t xml:space="preserve"> </w:t>
      </w:r>
      <w:proofErr w:type="spellStart"/>
      <w:r>
        <w:rPr>
          <w:rFonts w:eastAsia="宋体"/>
          <w:szCs w:val="20"/>
          <w:lang w:val="fr-FR" w:eastAsia="zh-CN"/>
        </w:rPr>
        <w:t>deprioritized</w:t>
      </w:r>
      <w:proofErr w:type="spellEnd"/>
      <w:r>
        <w:rPr>
          <w:rFonts w:eastAsia="宋体"/>
          <w:szCs w:val="20"/>
          <w:lang w:val="fr-FR" w:eastAsia="zh-CN"/>
        </w:rPr>
        <w:t>.</w:t>
      </w:r>
      <w:r w:rsidRPr="00CE47D9">
        <w:rPr>
          <w:szCs w:val="20"/>
        </w:rPr>
        <w:t xml:space="preserve"> </w:t>
      </w:r>
    </w:p>
    <w:p w14:paraId="378175C2" w14:textId="66E3D712" w:rsidR="0053797A" w:rsidRDefault="005C6680" w:rsidP="00CE47D9">
      <w:pPr>
        <w:pStyle w:val="a1"/>
        <w:rPr>
          <w:szCs w:val="20"/>
        </w:rPr>
      </w:pPr>
      <w:r>
        <w:rPr>
          <w:szCs w:val="20"/>
        </w:rPr>
        <w:t xml:space="preserve">Based on the analyses, option B2 and option B3 can be considered. </w:t>
      </w:r>
      <w:r w:rsidR="0053797A">
        <w:rPr>
          <w:szCs w:val="20"/>
        </w:rPr>
        <w:t xml:space="preserve">Furthermore, the not CD-SSB </w:t>
      </w:r>
      <w:r>
        <w:rPr>
          <w:szCs w:val="20"/>
        </w:rPr>
        <w:t xml:space="preserve">location </w:t>
      </w:r>
      <w:r w:rsidR="0053797A">
        <w:rPr>
          <w:szCs w:val="20"/>
        </w:rPr>
        <w:t xml:space="preserve">on sync raster can be used to infer the CD-SSB location, thus indirectly effects the initial access procedure. </w:t>
      </w:r>
      <w:r>
        <w:rPr>
          <w:szCs w:val="20"/>
        </w:rPr>
        <w:t>Therefore, c</w:t>
      </w:r>
      <w:r w:rsidR="0053797A">
        <w:rPr>
          <w:szCs w:val="20"/>
        </w:rPr>
        <w:t>ompare with</w:t>
      </w:r>
      <w:r>
        <w:rPr>
          <w:szCs w:val="20"/>
        </w:rPr>
        <w:t xml:space="preserve"> option </w:t>
      </w:r>
      <w:r w:rsidR="0053797A">
        <w:rPr>
          <w:szCs w:val="20"/>
        </w:rPr>
        <w:t>B2</w:t>
      </w:r>
      <w:r w:rsidRPr="005C6680">
        <w:rPr>
          <w:szCs w:val="20"/>
        </w:rPr>
        <w:t xml:space="preserve"> </w:t>
      </w:r>
      <w:r>
        <w:rPr>
          <w:szCs w:val="20"/>
        </w:rPr>
        <w:t>(</w:t>
      </w:r>
      <w:r w:rsidRPr="00272D8D">
        <w:rPr>
          <w:szCs w:val="20"/>
        </w:rPr>
        <w:t>adaptation for SSB that is not CD-SSB</w:t>
      </w:r>
      <w:r>
        <w:rPr>
          <w:szCs w:val="20"/>
        </w:rPr>
        <w:t>)</w:t>
      </w:r>
      <w:r w:rsidR="0053797A">
        <w:rPr>
          <w:szCs w:val="20"/>
        </w:rPr>
        <w:t xml:space="preserve">, </w:t>
      </w:r>
      <w:r>
        <w:rPr>
          <w:szCs w:val="20"/>
        </w:rPr>
        <w:t xml:space="preserve">option </w:t>
      </w:r>
      <w:r w:rsidR="0053797A">
        <w:rPr>
          <w:szCs w:val="20"/>
        </w:rPr>
        <w:t>B3</w:t>
      </w:r>
      <w:r w:rsidR="0053797A" w:rsidRPr="0053797A">
        <w:rPr>
          <w:szCs w:val="20"/>
        </w:rPr>
        <w:t>(adaptation for SSB not on sync raster) should be supported</w:t>
      </w:r>
      <w:r w:rsidR="0053797A">
        <w:rPr>
          <w:szCs w:val="20"/>
        </w:rPr>
        <w:t>.</w:t>
      </w:r>
    </w:p>
    <w:p w14:paraId="681F7A9B" w14:textId="3DC0FD46" w:rsidR="00C22766" w:rsidRPr="00370B3E" w:rsidRDefault="00634E7B" w:rsidP="002F2ED6">
      <w:pPr>
        <w:pStyle w:val="a8"/>
        <w:jc w:val="both"/>
        <w:rPr>
          <w:b/>
          <w:bCs/>
        </w:rPr>
      </w:pPr>
      <w:bookmarkStart w:id="11" w:name="_Ref174097194"/>
      <w:r w:rsidRPr="00EA44B8">
        <w:rPr>
          <w:b/>
          <w:bCs/>
        </w:rPr>
        <w:t xml:space="preserve">Observation </w:t>
      </w:r>
      <w:r w:rsidRPr="00EA44B8">
        <w:rPr>
          <w:b/>
          <w:bCs/>
        </w:rPr>
        <w:fldChar w:fldCharType="begin"/>
      </w:r>
      <w:r w:rsidRPr="00EA44B8">
        <w:rPr>
          <w:b/>
          <w:bCs/>
        </w:rPr>
        <w:instrText xml:space="preserve"> SEQ Observation \* ARABIC </w:instrText>
      </w:r>
      <w:r w:rsidRPr="00EA44B8">
        <w:rPr>
          <w:b/>
          <w:bCs/>
        </w:rPr>
        <w:fldChar w:fldCharType="separate"/>
      </w:r>
      <w:r w:rsidR="00C33DD3">
        <w:rPr>
          <w:b/>
          <w:bCs/>
          <w:noProof/>
        </w:rPr>
        <w:t>1</w:t>
      </w:r>
      <w:r w:rsidRPr="00EA44B8">
        <w:rPr>
          <w:b/>
          <w:bCs/>
        </w:rPr>
        <w:fldChar w:fldCharType="end"/>
      </w:r>
      <w:r w:rsidR="00C22766" w:rsidRPr="0039126F">
        <w:rPr>
          <w:b/>
          <w:bCs/>
        </w:rPr>
        <w:t xml:space="preserve">: The </w:t>
      </w:r>
      <w:r w:rsidR="00C22766">
        <w:rPr>
          <w:b/>
          <w:bCs/>
        </w:rPr>
        <w:t xml:space="preserve">SSB </w:t>
      </w:r>
      <w:r w:rsidR="00C22766" w:rsidRPr="0039126F">
        <w:rPr>
          <w:b/>
          <w:bCs/>
        </w:rPr>
        <w:t>adaptation</w:t>
      </w:r>
      <w:r w:rsidR="003B772A">
        <w:rPr>
          <w:b/>
          <w:bCs/>
        </w:rPr>
        <w:t xml:space="preserve"> for CD-SSB </w:t>
      </w:r>
      <w:r w:rsidR="00401182">
        <w:rPr>
          <w:b/>
          <w:bCs/>
        </w:rPr>
        <w:t>has</w:t>
      </w:r>
      <w:r w:rsidR="003B772A">
        <w:rPr>
          <w:b/>
          <w:bCs/>
        </w:rPr>
        <w:t xml:space="preserve"> </w:t>
      </w:r>
      <w:r w:rsidR="00401182">
        <w:rPr>
          <w:b/>
          <w:bCs/>
        </w:rPr>
        <w:t>negative</w:t>
      </w:r>
      <w:r w:rsidR="003B772A">
        <w:rPr>
          <w:b/>
          <w:bCs/>
        </w:rPr>
        <w:t xml:space="preserve"> effect</w:t>
      </w:r>
      <w:r w:rsidR="00401182">
        <w:rPr>
          <w:b/>
          <w:bCs/>
        </w:rPr>
        <w:t>s</w:t>
      </w:r>
      <w:r w:rsidR="003B772A">
        <w:rPr>
          <w:b/>
          <w:bCs/>
        </w:rPr>
        <w:t xml:space="preserve"> on the initial access procedure.</w:t>
      </w:r>
      <w:bookmarkEnd w:id="11"/>
      <w:r w:rsidR="00C22766" w:rsidRPr="0039126F">
        <w:rPr>
          <w:b/>
          <w:bCs/>
        </w:rPr>
        <w:t xml:space="preserve"> </w:t>
      </w:r>
      <w:bookmarkEnd w:id="10"/>
    </w:p>
    <w:p w14:paraId="62D6A439" w14:textId="57FA74E8" w:rsidR="003B34C1" w:rsidRPr="0039126F" w:rsidRDefault="008D6631" w:rsidP="00EA44B8">
      <w:pPr>
        <w:pStyle w:val="a8"/>
        <w:jc w:val="both"/>
        <w:rPr>
          <w:b/>
          <w:bCs/>
        </w:rPr>
      </w:pPr>
      <w:bookmarkStart w:id="12" w:name="_Ref174097198"/>
      <w:bookmarkStart w:id="13" w:name="_Ref166258727"/>
      <w:r w:rsidRPr="00EA44B8">
        <w:rPr>
          <w:b/>
          <w:bCs/>
        </w:rPr>
        <w:t xml:space="preserve">Observation </w:t>
      </w:r>
      <w:r w:rsidRPr="00EA44B8">
        <w:rPr>
          <w:b/>
          <w:bCs/>
        </w:rPr>
        <w:fldChar w:fldCharType="begin"/>
      </w:r>
      <w:r w:rsidRPr="00EA44B8">
        <w:rPr>
          <w:b/>
          <w:bCs/>
        </w:rPr>
        <w:instrText xml:space="preserve"> SEQ Observation \* ARABIC </w:instrText>
      </w:r>
      <w:r w:rsidRPr="00EA44B8">
        <w:rPr>
          <w:b/>
          <w:bCs/>
        </w:rPr>
        <w:fldChar w:fldCharType="separate"/>
      </w:r>
      <w:r w:rsidR="00C33DD3">
        <w:rPr>
          <w:b/>
          <w:bCs/>
          <w:noProof/>
        </w:rPr>
        <w:t>2</w:t>
      </w:r>
      <w:r w:rsidRPr="00EA44B8">
        <w:rPr>
          <w:b/>
          <w:bCs/>
        </w:rPr>
        <w:fldChar w:fldCharType="end"/>
      </w:r>
      <w:r w:rsidR="003B34C1" w:rsidRPr="00E071FE">
        <w:rPr>
          <w:b/>
        </w:rPr>
        <w:t>:</w:t>
      </w:r>
      <w:r w:rsidR="003B34C1" w:rsidRPr="0039126F">
        <w:rPr>
          <w:b/>
          <w:bCs/>
        </w:rPr>
        <w:t xml:space="preserve"> </w:t>
      </w:r>
      <w:r w:rsidR="00401182" w:rsidRPr="00EA44B8">
        <w:rPr>
          <w:rFonts w:eastAsia="MS Mincho"/>
          <w:b/>
          <w:bCs/>
        </w:rPr>
        <w:t xml:space="preserve">If SSB adaptation is not applicable to CD-SSB, the </w:t>
      </w:r>
      <w:proofErr w:type="spellStart"/>
      <w:r w:rsidR="00401182" w:rsidRPr="00EA44B8">
        <w:rPr>
          <w:rFonts w:eastAsia="MS Mincho"/>
          <w:b/>
          <w:bCs/>
        </w:rPr>
        <w:t>PCell</w:t>
      </w:r>
      <w:proofErr w:type="spellEnd"/>
      <w:r w:rsidR="00401182" w:rsidRPr="00EA44B8">
        <w:rPr>
          <w:rFonts w:eastAsia="MS Mincho"/>
          <w:b/>
          <w:bCs/>
        </w:rPr>
        <w:t xml:space="preserve"> case should also be deprioritized</w:t>
      </w:r>
      <w:r w:rsidR="00401182">
        <w:rPr>
          <w:b/>
          <w:bCs/>
        </w:rPr>
        <w:t>.</w:t>
      </w:r>
      <w:bookmarkEnd w:id="12"/>
      <w:r w:rsidR="00401182">
        <w:rPr>
          <w:b/>
          <w:bCs/>
        </w:rPr>
        <w:t xml:space="preserve"> </w:t>
      </w:r>
      <w:bookmarkEnd w:id="13"/>
    </w:p>
    <w:p w14:paraId="5FD57430" w14:textId="45E4D551" w:rsidR="00634E7B" w:rsidRDefault="00634E7B" w:rsidP="00C33DD3">
      <w:pPr>
        <w:pStyle w:val="a8"/>
        <w:jc w:val="both"/>
        <w:rPr>
          <w:b/>
          <w:bCs/>
        </w:rPr>
      </w:pPr>
      <w:bookmarkStart w:id="14" w:name="_Ref174097215"/>
      <w:r w:rsidRPr="00EA44B8">
        <w:rPr>
          <w:b/>
          <w:bCs/>
        </w:rPr>
        <w:t xml:space="preserve">Proposal </w:t>
      </w:r>
      <w:r w:rsidRPr="00EA44B8">
        <w:rPr>
          <w:b/>
          <w:bCs/>
        </w:rPr>
        <w:fldChar w:fldCharType="begin"/>
      </w:r>
      <w:r w:rsidRPr="00EA44B8">
        <w:rPr>
          <w:b/>
          <w:bCs/>
        </w:rPr>
        <w:instrText xml:space="preserve"> SEQ Proposal \* ARABIC </w:instrText>
      </w:r>
      <w:r w:rsidRPr="00EA44B8">
        <w:rPr>
          <w:b/>
          <w:bCs/>
        </w:rPr>
        <w:fldChar w:fldCharType="separate"/>
      </w:r>
      <w:r w:rsidR="00C33DD3">
        <w:rPr>
          <w:b/>
          <w:bCs/>
          <w:noProof/>
        </w:rPr>
        <w:t>3</w:t>
      </w:r>
      <w:r w:rsidRPr="00EA44B8">
        <w:rPr>
          <w:b/>
          <w:bCs/>
        </w:rPr>
        <w:fldChar w:fldCharType="end"/>
      </w:r>
      <w:r w:rsidRPr="00EA44B8">
        <w:rPr>
          <w:b/>
          <w:bCs/>
        </w:rPr>
        <w:t xml:space="preserve">: </w:t>
      </w:r>
      <w:r w:rsidR="00F213BC">
        <w:rPr>
          <w:rFonts w:eastAsiaTheme="minorEastAsia" w:hint="eastAsia"/>
          <w:b/>
          <w:bCs/>
          <w:lang w:eastAsia="zh-CN"/>
        </w:rPr>
        <w:t>A</w:t>
      </w:r>
      <w:r w:rsidRPr="00EA44B8">
        <w:rPr>
          <w:b/>
          <w:bCs/>
        </w:rPr>
        <w:t>daptation for SSB not on sync raster</w:t>
      </w:r>
      <w:r w:rsidR="00F213BC">
        <w:rPr>
          <w:rFonts w:eastAsiaTheme="minorEastAsia" w:hint="eastAsia"/>
          <w:b/>
          <w:bCs/>
          <w:lang w:eastAsia="zh-CN"/>
        </w:rPr>
        <w:t xml:space="preserve"> (i.e.</w:t>
      </w:r>
      <w:r w:rsidR="00E5760E">
        <w:rPr>
          <w:rFonts w:eastAsiaTheme="minorEastAsia"/>
          <w:b/>
          <w:bCs/>
          <w:lang w:eastAsia="zh-CN"/>
        </w:rPr>
        <w:t>,</w:t>
      </w:r>
      <w:r w:rsidR="00F213BC">
        <w:rPr>
          <w:rFonts w:eastAsiaTheme="minorEastAsia" w:hint="eastAsia"/>
          <w:b/>
          <w:bCs/>
          <w:lang w:eastAsia="zh-CN"/>
        </w:rPr>
        <w:t xml:space="preserve"> Option B3)</w:t>
      </w:r>
      <w:r w:rsidRPr="00EA44B8">
        <w:rPr>
          <w:b/>
          <w:bCs/>
        </w:rPr>
        <w:t xml:space="preserve"> </w:t>
      </w:r>
      <w:r w:rsidR="00F213BC">
        <w:rPr>
          <w:rFonts w:eastAsiaTheme="minorEastAsia" w:hint="eastAsia"/>
          <w:b/>
          <w:bCs/>
          <w:lang w:eastAsia="zh-CN"/>
        </w:rPr>
        <w:t>is</w:t>
      </w:r>
      <w:r w:rsidRPr="00EA44B8">
        <w:rPr>
          <w:b/>
          <w:bCs/>
        </w:rPr>
        <w:t xml:space="preserve"> supported</w:t>
      </w:r>
      <w:r w:rsidR="00F213BC">
        <w:rPr>
          <w:rFonts w:eastAsiaTheme="minorEastAsia" w:hint="eastAsia"/>
          <w:b/>
          <w:bCs/>
          <w:lang w:eastAsia="zh-CN"/>
        </w:rPr>
        <w:t xml:space="preserve"> only for </w:t>
      </w:r>
      <w:proofErr w:type="spellStart"/>
      <w:r w:rsidR="00F213BC">
        <w:rPr>
          <w:rFonts w:eastAsiaTheme="minorEastAsia" w:hint="eastAsia"/>
          <w:b/>
          <w:bCs/>
          <w:lang w:eastAsia="zh-CN"/>
        </w:rPr>
        <w:t>Scell</w:t>
      </w:r>
      <w:proofErr w:type="spellEnd"/>
      <w:r w:rsidR="00F213BC">
        <w:rPr>
          <w:rFonts w:eastAsiaTheme="minorEastAsia" w:hint="eastAsia"/>
          <w:b/>
          <w:bCs/>
          <w:lang w:eastAsia="zh-CN"/>
        </w:rPr>
        <w:t xml:space="preserve"> of connected mode UEs</w:t>
      </w:r>
      <w:r>
        <w:rPr>
          <w:b/>
          <w:bCs/>
        </w:rPr>
        <w:t>.</w:t>
      </w:r>
      <w:bookmarkEnd w:id="14"/>
    </w:p>
    <w:p w14:paraId="2B5D61DF" w14:textId="29FCEE44" w:rsidR="005D2B1A" w:rsidRDefault="005D2B1A" w:rsidP="005D2B1A">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28"/>
          <w:lang w:val="fr-FR" w:eastAsia="zh-CN"/>
        </w:rPr>
      </w:pPr>
      <w:r w:rsidRPr="005D2B1A">
        <w:rPr>
          <w:rFonts w:ascii="Arial" w:eastAsia="宋体" w:hAnsi="Arial"/>
          <w:sz w:val="28"/>
          <w:szCs w:val="28"/>
          <w:lang w:val="fr-FR" w:eastAsia="zh-CN"/>
        </w:rPr>
        <w:t xml:space="preserve">Adaptation of PRACH in time </w:t>
      </w:r>
      <w:proofErr w:type="spellStart"/>
      <w:r w:rsidRPr="005D2B1A">
        <w:rPr>
          <w:rFonts w:ascii="Arial" w:eastAsia="宋体" w:hAnsi="Arial"/>
          <w:sz w:val="28"/>
          <w:szCs w:val="28"/>
          <w:lang w:val="fr-FR" w:eastAsia="zh-CN"/>
        </w:rPr>
        <w:t>domain</w:t>
      </w:r>
      <w:proofErr w:type="spellEnd"/>
    </w:p>
    <w:p w14:paraId="02F71DA2" w14:textId="1C91E41A" w:rsidR="004C17C2" w:rsidRPr="00E5760E" w:rsidRDefault="004C17C2" w:rsidP="00E5760E">
      <w:pPr>
        <w:pStyle w:val="af9"/>
        <w:numPr>
          <w:ilvl w:val="0"/>
          <w:numId w:val="54"/>
        </w:numPr>
        <w:spacing w:after="240"/>
        <w:ind w:firstLineChars="0"/>
        <w:rPr>
          <w:rFonts w:ascii="Times New Roman" w:hAnsi="Times New Roman"/>
          <w:b/>
          <w:bCs/>
          <w:sz w:val="20"/>
          <w:szCs w:val="20"/>
          <w:u w:val="single"/>
        </w:rPr>
      </w:pPr>
      <w:r w:rsidRPr="00E5760E">
        <w:rPr>
          <w:rFonts w:ascii="Times New Roman" w:hAnsi="Times New Roman"/>
          <w:b/>
          <w:bCs/>
          <w:sz w:val="20"/>
          <w:szCs w:val="20"/>
          <w:u w:val="single"/>
        </w:rPr>
        <w:t>Additional RO configuration</w:t>
      </w:r>
    </w:p>
    <w:tbl>
      <w:tblPr>
        <w:tblStyle w:val="ac"/>
        <w:tblW w:w="0" w:type="auto"/>
        <w:tblLook w:val="04A0" w:firstRow="1" w:lastRow="0" w:firstColumn="1" w:lastColumn="0" w:noHBand="0" w:noVBand="1"/>
      </w:tblPr>
      <w:tblGrid>
        <w:gridCol w:w="9060"/>
      </w:tblGrid>
      <w:tr w:rsidR="004C17C2" w14:paraId="38DF3E7E" w14:textId="77777777" w:rsidTr="004C17C2">
        <w:tc>
          <w:tcPr>
            <w:tcW w:w="9060" w:type="dxa"/>
          </w:tcPr>
          <w:p w14:paraId="46879236" w14:textId="77777777" w:rsidR="004C17C2" w:rsidRDefault="004C17C2" w:rsidP="004C17C2">
            <w:pPr>
              <w:rPr>
                <w:b/>
                <w:bCs/>
              </w:rPr>
            </w:pPr>
            <w:r>
              <w:rPr>
                <w:b/>
                <w:bCs/>
                <w:highlight w:val="green"/>
                <w:lang w:eastAsia="zh-CN"/>
              </w:rPr>
              <w:t>Agreement</w:t>
            </w:r>
          </w:p>
          <w:p w14:paraId="5A00FA8E" w14:textId="77777777" w:rsidR="004C17C2" w:rsidRDefault="004C17C2" w:rsidP="004C17C2">
            <w:r>
              <w:t xml:space="preserve">For adaptation of PRACH in time-domain, the additional PRACH resources are configured based on at least: </w:t>
            </w:r>
          </w:p>
          <w:p w14:paraId="72990ABA" w14:textId="518F9D87" w:rsidR="004C17C2" w:rsidRDefault="004C17C2" w:rsidP="0096196C">
            <w:pPr>
              <w:pStyle w:val="17"/>
              <w:numPr>
                <w:ilvl w:val="0"/>
                <w:numId w:val="53"/>
              </w:numPr>
              <w:spacing w:after="0" w:line="240" w:lineRule="auto"/>
              <w:ind w:leftChars="0"/>
              <w:contextualSpacing/>
              <w:jc w:val="left"/>
              <w:rPr>
                <w:rFonts w:eastAsia="Batang"/>
                <w:szCs w:val="24"/>
              </w:rPr>
            </w:pPr>
            <w:r>
              <w:rPr>
                <w:rFonts w:eastAsia="Batang"/>
                <w:szCs w:val="24"/>
              </w:rPr>
              <w:t xml:space="preserve">a PRACH configuration index </w:t>
            </w:r>
          </w:p>
          <w:p w14:paraId="743D660C" w14:textId="77777777" w:rsidR="004C17C2" w:rsidRDefault="004C17C2" w:rsidP="0096196C">
            <w:pPr>
              <w:pStyle w:val="17"/>
              <w:numPr>
                <w:ilvl w:val="0"/>
                <w:numId w:val="53"/>
              </w:numPr>
              <w:spacing w:after="0" w:line="240" w:lineRule="auto"/>
              <w:ind w:leftChars="0"/>
              <w:contextualSpacing/>
              <w:jc w:val="left"/>
              <w:rPr>
                <w:rFonts w:eastAsia="Batang"/>
                <w:szCs w:val="24"/>
              </w:rPr>
            </w:pPr>
            <w:r>
              <w:rPr>
                <w:rFonts w:eastAsia="Batang"/>
                <w:szCs w:val="24"/>
              </w:rPr>
              <w:t xml:space="preserve">FFS: whether the PRACH configuration index is same and/or different from the PRACH configuration index for the legacy PRACH resources </w:t>
            </w:r>
          </w:p>
          <w:p w14:paraId="7280CA86" w14:textId="77777777" w:rsidR="004C17C2" w:rsidRDefault="004C17C2" w:rsidP="004C17C2">
            <w:r>
              <w:t>Study further the following</w:t>
            </w:r>
          </w:p>
          <w:p w14:paraId="51E673BC" w14:textId="77777777" w:rsidR="004C17C2" w:rsidRPr="00C67DE8" w:rsidRDefault="004C17C2" w:rsidP="0096196C">
            <w:pPr>
              <w:pStyle w:val="17"/>
              <w:numPr>
                <w:ilvl w:val="0"/>
                <w:numId w:val="53"/>
              </w:numPr>
              <w:spacing w:after="0" w:line="240" w:lineRule="auto"/>
              <w:ind w:leftChars="0"/>
              <w:contextualSpacing/>
              <w:jc w:val="left"/>
              <w:rPr>
                <w:rFonts w:eastAsia="Batang"/>
                <w:szCs w:val="24"/>
              </w:rPr>
            </w:pPr>
            <w:bookmarkStart w:id="15" w:name="OLE_LINK1"/>
            <w:r w:rsidRPr="00C67DE8">
              <w:rPr>
                <w:rFonts w:eastAsia="Batang"/>
                <w:szCs w:val="24"/>
              </w:rPr>
              <w:t xml:space="preserve">When the PRACH configuration index for the additional PRACH resources is same as the PRACH configuration index for the legacy resource, </w:t>
            </w:r>
          </w:p>
          <w:bookmarkEnd w:id="15"/>
          <w:p w14:paraId="10F2D349" w14:textId="77777777" w:rsidR="004C17C2" w:rsidRPr="00B6486A" w:rsidRDefault="004C17C2" w:rsidP="0096196C">
            <w:pPr>
              <w:pStyle w:val="17"/>
              <w:numPr>
                <w:ilvl w:val="1"/>
                <w:numId w:val="53"/>
              </w:numPr>
              <w:spacing w:after="0" w:line="240" w:lineRule="auto"/>
              <w:ind w:leftChars="0"/>
              <w:contextualSpacing/>
              <w:jc w:val="left"/>
              <w:rPr>
                <w:rFonts w:eastAsia="Batang"/>
                <w:szCs w:val="24"/>
              </w:rPr>
            </w:pPr>
            <w:r w:rsidRPr="00B6486A">
              <w:rPr>
                <w:rFonts w:eastAsia="Batang"/>
                <w:szCs w:val="24"/>
              </w:rPr>
              <w:t>Additional parameter(s) for determining the additional PRACH resources e.g.</w:t>
            </w:r>
          </w:p>
          <w:p w14:paraId="4EA03EC8" w14:textId="77777777" w:rsidR="004C17C2" w:rsidRPr="00B6486A" w:rsidRDefault="004C17C2" w:rsidP="0096196C">
            <w:pPr>
              <w:pStyle w:val="17"/>
              <w:numPr>
                <w:ilvl w:val="2"/>
                <w:numId w:val="53"/>
              </w:numPr>
              <w:spacing w:after="0" w:line="240" w:lineRule="auto"/>
              <w:ind w:leftChars="0"/>
              <w:contextualSpacing/>
              <w:jc w:val="left"/>
              <w:rPr>
                <w:rFonts w:eastAsia="Batang"/>
                <w:szCs w:val="24"/>
              </w:rPr>
            </w:pPr>
            <w:r w:rsidRPr="00B6486A">
              <w:rPr>
                <w:rFonts w:eastAsia="Batang"/>
                <w:szCs w:val="24"/>
              </w:rPr>
              <w:t xml:space="preserve">Scaled/adjusted PRACH configuration period </w:t>
            </w:r>
          </w:p>
          <w:p w14:paraId="74955F63" w14:textId="77777777" w:rsidR="004C17C2" w:rsidRPr="00C67DE8" w:rsidRDefault="004C17C2" w:rsidP="0096196C">
            <w:pPr>
              <w:pStyle w:val="17"/>
              <w:numPr>
                <w:ilvl w:val="2"/>
                <w:numId w:val="53"/>
              </w:numPr>
              <w:spacing w:after="0" w:line="240" w:lineRule="auto"/>
              <w:ind w:leftChars="0"/>
              <w:contextualSpacing/>
              <w:jc w:val="left"/>
              <w:rPr>
                <w:rFonts w:eastAsia="Batang"/>
                <w:szCs w:val="24"/>
              </w:rPr>
            </w:pPr>
            <w:r w:rsidRPr="00C67DE8">
              <w:rPr>
                <w:rFonts w:eastAsia="Batang"/>
                <w:szCs w:val="24"/>
              </w:rPr>
              <w:t>Additional timing offset</w:t>
            </w:r>
          </w:p>
          <w:p w14:paraId="217945EA" w14:textId="77777777" w:rsidR="004C17C2" w:rsidRPr="00B6486A" w:rsidRDefault="004C17C2" w:rsidP="0096196C">
            <w:pPr>
              <w:pStyle w:val="17"/>
              <w:numPr>
                <w:ilvl w:val="2"/>
                <w:numId w:val="53"/>
              </w:numPr>
              <w:spacing w:after="0" w:line="240" w:lineRule="auto"/>
              <w:ind w:leftChars="0"/>
              <w:contextualSpacing/>
              <w:jc w:val="left"/>
              <w:rPr>
                <w:rFonts w:eastAsia="Batang"/>
                <w:szCs w:val="24"/>
              </w:rPr>
            </w:pPr>
            <w:r w:rsidRPr="00B6486A">
              <w:rPr>
                <w:rFonts w:eastAsia="Batang"/>
                <w:szCs w:val="24"/>
              </w:rPr>
              <w:t xml:space="preserve">Adjusting the parameters (e.g., (x, y) value and slot number) of the PRACH configuration </w:t>
            </w:r>
          </w:p>
          <w:p w14:paraId="447BD9AE" w14:textId="77777777" w:rsidR="004C17C2" w:rsidRPr="00B6486A" w:rsidRDefault="004C17C2" w:rsidP="0096196C">
            <w:pPr>
              <w:pStyle w:val="17"/>
              <w:numPr>
                <w:ilvl w:val="2"/>
                <w:numId w:val="53"/>
              </w:numPr>
              <w:spacing w:after="0" w:line="240" w:lineRule="auto"/>
              <w:ind w:leftChars="0"/>
              <w:contextualSpacing/>
              <w:jc w:val="left"/>
              <w:rPr>
                <w:rFonts w:eastAsia="Batang"/>
                <w:szCs w:val="24"/>
              </w:rPr>
            </w:pPr>
            <w:r w:rsidRPr="00B6486A">
              <w:rPr>
                <w:rFonts w:eastAsia="Batang"/>
                <w:szCs w:val="24"/>
              </w:rPr>
              <w:t>Muting/masking ROs</w:t>
            </w:r>
          </w:p>
          <w:p w14:paraId="5E5AC07A" w14:textId="77777777" w:rsidR="004C17C2" w:rsidRPr="00C67DE8" w:rsidRDefault="004C17C2" w:rsidP="0096196C">
            <w:pPr>
              <w:pStyle w:val="17"/>
              <w:numPr>
                <w:ilvl w:val="0"/>
                <w:numId w:val="53"/>
              </w:numPr>
              <w:spacing w:after="0" w:line="240" w:lineRule="auto"/>
              <w:ind w:leftChars="0"/>
              <w:contextualSpacing/>
              <w:jc w:val="left"/>
              <w:rPr>
                <w:rFonts w:eastAsia="Batang"/>
                <w:szCs w:val="24"/>
              </w:rPr>
            </w:pPr>
            <w:r w:rsidRPr="00C67DE8">
              <w:rPr>
                <w:rFonts w:eastAsia="Batang"/>
                <w:szCs w:val="24"/>
              </w:rPr>
              <w:lastRenderedPageBreak/>
              <w:t>When the PRACH configuration index for the additional PRACH resources is different from the PRACH configuration index for the legacy resource</w:t>
            </w:r>
          </w:p>
          <w:p w14:paraId="5A96E11C" w14:textId="77777777" w:rsidR="004C17C2" w:rsidRPr="00B6486A" w:rsidRDefault="004C17C2" w:rsidP="0096196C">
            <w:pPr>
              <w:pStyle w:val="17"/>
              <w:numPr>
                <w:ilvl w:val="1"/>
                <w:numId w:val="53"/>
              </w:numPr>
              <w:spacing w:after="0" w:line="240" w:lineRule="auto"/>
              <w:ind w:leftChars="0"/>
              <w:contextualSpacing/>
              <w:jc w:val="left"/>
              <w:rPr>
                <w:rFonts w:eastAsia="Batang"/>
                <w:szCs w:val="24"/>
              </w:rPr>
            </w:pPr>
            <w:r w:rsidRPr="00B6486A">
              <w:rPr>
                <w:rFonts w:eastAsia="Batang"/>
                <w:szCs w:val="24"/>
              </w:rPr>
              <w:t xml:space="preserve">Additional mechanisms (if any) for determining the additional PRACH resources e.g. </w:t>
            </w:r>
          </w:p>
          <w:p w14:paraId="6946D260" w14:textId="77777777" w:rsidR="004C17C2" w:rsidRDefault="004C17C2" w:rsidP="0096196C">
            <w:pPr>
              <w:pStyle w:val="17"/>
              <w:numPr>
                <w:ilvl w:val="2"/>
                <w:numId w:val="53"/>
              </w:numPr>
              <w:spacing w:after="0" w:line="240" w:lineRule="auto"/>
              <w:ind w:leftChars="0"/>
              <w:contextualSpacing/>
              <w:jc w:val="left"/>
              <w:rPr>
                <w:rFonts w:eastAsia="Batang"/>
                <w:szCs w:val="24"/>
              </w:rPr>
            </w:pPr>
            <w:r w:rsidRPr="00C67DE8">
              <w:rPr>
                <w:rFonts w:eastAsia="Batang"/>
                <w:szCs w:val="24"/>
              </w:rPr>
              <w:t>Muting/masking ROs</w:t>
            </w:r>
            <w:r w:rsidRPr="00B6486A">
              <w:rPr>
                <w:rFonts w:eastAsia="Batang"/>
                <w:szCs w:val="24"/>
              </w:rPr>
              <w:t xml:space="preserve"> (e.g. for the case when the PRACH configuration index for the additional PRACH resources contains</w:t>
            </w:r>
            <w:r>
              <w:rPr>
                <w:rFonts w:eastAsia="Batang"/>
                <w:szCs w:val="24"/>
              </w:rPr>
              <w:t xml:space="preserve"> legacy resources)</w:t>
            </w:r>
          </w:p>
          <w:p w14:paraId="5D019998" w14:textId="1E4DC8FA" w:rsidR="004C17C2" w:rsidRPr="004B64B7" w:rsidRDefault="004C17C2" w:rsidP="0096196C">
            <w:pPr>
              <w:pStyle w:val="17"/>
              <w:numPr>
                <w:ilvl w:val="0"/>
                <w:numId w:val="53"/>
              </w:numPr>
              <w:spacing w:after="0" w:line="240" w:lineRule="auto"/>
              <w:ind w:leftChars="0"/>
              <w:contextualSpacing/>
              <w:jc w:val="left"/>
              <w:rPr>
                <w:rFonts w:eastAsia="Batang"/>
              </w:rPr>
            </w:pPr>
            <w:r>
              <w:rPr>
                <w:rFonts w:eastAsia="Batang"/>
                <w:szCs w:val="24"/>
              </w:rPr>
              <w:t>Additional parameters to facilitate condensed/cluster RACH resources in time-domain (including whether needed)</w:t>
            </w:r>
          </w:p>
          <w:p w14:paraId="329CE1BB" w14:textId="77777777" w:rsidR="004B64B7" w:rsidRDefault="004B64B7" w:rsidP="004B64B7">
            <w:pPr>
              <w:rPr>
                <w:b/>
                <w:bCs/>
                <w:lang w:eastAsia="ko-KR"/>
              </w:rPr>
            </w:pPr>
            <w:r>
              <w:rPr>
                <w:b/>
                <w:bCs/>
                <w:highlight w:val="green"/>
                <w:lang w:eastAsia="ko-KR"/>
              </w:rPr>
              <w:t>Agreement</w:t>
            </w:r>
          </w:p>
          <w:p w14:paraId="478C94AE" w14:textId="77777777" w:rsidR="004B64B7" w:rsidRDefault="004B64B7" w:rsidP="004B64B7">
            <w:pPr>
              <w:pStyle w:val="a1"/>
              <w:spacing w:after="0"/>
              <w:jc w:val="left"/>
            </w:pPr>
            <w:r>
              <w:t xml:space="preserve">For adaptation of PRACH in time-domain, support at least the following case(s) </w:t>
            </w:r>
          </w:p>
          <w:p w14:paraId="7730B791" w14:textId="77777777" w:rsidR="004B64B7" w:rsidRDefault="004B64B7" w:rsidP="0096196C">
            <w:pPr>
              <w:pStyle w:val="a1"/>
              <w:numPr>
                <w:ilvl w:val="0"/>
                <w:numId w:val="53"/>
              </w:numPr>
              <w:overflowPunct w:val="0"/>
              <w:autoSpaceDE w:val="0"/>
              <w:autoSpaceDN w:val="0"/>
              <w:adjustRightInd w:val="0"/>
              <w:spacing w:after="0"/>
              <w:jc w:val="left"/>
              <w:textAlignment w:val="baseline"/>
            </w:pPr>
            <w:r>
              <w:t>Case 1: no time-domain overlap between the additional PRACH resources for NES-capable UEs and the PRACH resources for legacy UEs</w:t>
            </w:r>
          </w:p>
          <w:p w14:paraId="22FF2625" w14:textId="77777777" w:rsidR="004B64B7" w:rsidRDefault="004B64B7" w:rsidP="0096196C">
            <w:pPr>
              <w:pStyle w:val="a1"/>
              <w:numPr>
                <w:ilvl w:val="0"/>
                <w:numId w:val="53"/>
              </w:numPr>
              <w:overflowPunct w:val="0"/>
              <w:autoSpaceDE w:val="0"/>
              <w:autoSpaceDN w:val="0"/>
              <w:adjustRightInd w:val="0"/>
              <w:spacing w:after="0"/>
              <w:jc w:val="left"/>
              <w:textAlignment w:val="baseline"/>
            </w:pPr>
            <w:r>
              <w:t>Case 2: time-domain overlap but no overlap in frequency domain between the additional PRACH resources for NES-capable UEs and the PRACH resources for legacy UEs</w:t>
            </w:r>
          </w:p>
          <w:p w14:paraId="316725A5" w14:textId="77777777" w:rsidR="004B64B7" w:rsidRDefault="004B64B7" w:rsidP="0096196C">
            <w:pPr>
              <w:pStyle w:val="a1"/>
              <w:numPr>
                <w:ilvl w:val="0"/>
                <w:numId w:val="53"/>
              </w:numPr>
              <w:overflowPunct w:val="0"/>
              <w:autoSpaceDE w:val="0"/>
              <w:autoSpaceDN w:val="0"/>
              <w:adjustRightInd w:val="0"/>
              <w:spacing w:after="0"/>
              <w:jc w:val="left"/>
              <w:textAlignment w:val="baseline"/>
            </w:pPr>
            <w:r>
              <w:t>Case 3: additional PRACH resources for NES-capable UEs and legacy PRACH resources overlap neither in time nor frequency domains</w:t>
            </w:r>
          </w:p>
          <w:p w14:paraId="5D1BFA5D" w14:textId="77777777" w:rsidR="004B64B7" w:rsidRDefault="004B64B7" w:rsidP="0096196C">
            <w:pPr>
              <w:pStyle w:val="a1"/>
              <w:numPr>
                <w:ilvl w:val="0"/>
                <w:numId w:val="53"/>
              </w:numPr>
              <w:overflowPunct w:val="0"/>
              <w:autoSpaceDE w:val="0"/>
              <w:autoSpaceDN w:val="0"/>
              <w:adjustRightInd w:val="0"/>
              <w:spacing w:after="0"/>
              <w:jc w:val="left"/>
              <w:textAlignment w:val="baseline"/>
            </w:pPr>
            <w:r>
              <w:rPr>
                <w:lang w:eastAsia="ko-KR"/>
              </w:rPr>
              <w:t>FFS: whether additional conditions are needed to support the above cases</w:t>
            </w:r>
          </w:p>
          <w:p w14:paraId="1560B04F" w14:textId="77777777" w:rsidR="004B64B7" w:rsidRDefault="004B64B7" w:rsidP="0096196C">
            <w:pPr>
              <w:pStyle w:val="a1"/>
              <w:numPr>
                <w:ilvl w:val="0"/>
                <w:numId w:val="53"/>
              </w:numPr>
              <w:overflowPunct w:val="0"/>
              <w:autoSpaceDE w:val="0"/>
              <w:autoSpaceDN w:val="0"/>
              <w:adjustRightInd w:val="0"/>
              <w:spacing w:after="0"/>
              <w:jc w:val="left"/>
              <w:textAlignment w:val="baseline"/>
            </w:pPr>
            <w:r>
              <w:t>FFS: Additional case whether full/partial overlap in both time and frequency is allowed</w:t>
            </w:r>
          </w:p>
          <w:p w14:paraId="2923CE67" w14:textId="7469DCC7" w:rsidR="004B64B7" w:rsidRPr="004B64B7" w:rsidRDefault="004B64B7" w:rsidP="0096196C">
            <w:pPr>
              <w:pStyle w:val="a1"/>
              <w:numPr>
                <w:ilvl w:val="0"/>
                <w:numId w:val="53"/>
              </w:numPr>
              <w:overflowPunct w:val="0"/>
              <w:autoSpaceDE w:val="0"/>
              <w:autoSpaceDN w:val="0"/>
              <w:adjustRightInd w:val="0"/>
              <w:spacing w:after="0"/>
              <w:jc w:val="left"/>
              <w:textAlignment w:val="baseline"/>
            </w:pPr>
            <w:r>
              <w:rPr>
                <w:lang w:eastAsia="ko-KR"/>
              </w:rPr>
              <w:t>Above does not preclude discussion for the case where the configuration for additional PRACH resources contains legacy PRACH resources</w:t>
            </w:r>
          </w:p>
          <w:p w14:paraId="34945074" w14:textId="77777777" w:rsidR="004C17C2" w:rsidRDefault="004C17C2" w:rsidP="00121CDD">
            <w:pPr>
              <w:rPr>
                <w:b/>
                <w:bCs/>
                <w:highlight w:val="green"/>
                <w:lang w:eastAsia="zh-CN"/>
              </w:rPr>
            </w:pPr>
          </w:p>
        </w:tc>
      </w:tr>
    </w:tbl>
    <w:p w14:paraId="696D6216" w14:textId="6EE50A73" w:rsidR="00C67DE8" w:rsidRPr="004B64B7" w:rsidRDefault="00C67DE8" w:rsidP="004B64B7">
      <w:pPr>
        <w:pStyle w:val="a8"/>
        <w:jc w:val="both"/>
      </w:pPr>
      <w:bookmarkStart w:id="16" w:name="_Ref166237826"/>
      <w:r w:rsidRPr="004B64B7">
        <w:lastRenderedPageBreak/>
        <w:t xml:space="preserve">It has been agreed that </w:t>
      </w:r>
      <w:r w:rsidRPr="00C67DE8">
        <w:t>the additional PRACH resources are configured based on at least</w:t>
      </w:r>
      <w:r w:rsidRPr="004B64B7">
        <w:t xml:space="preserve"> a PRACH configuration index.</w:t>
      </w:r>
      <w:r>
        <w:t xml:space="preserve"> Some potential enhancements are discussed when the PRACH configuration</w:t>
      </w:r>
      <w:r w:rsidR="00C84711">
        <w:t xml:space="preserve"> for additional PRACH resources</w:t>
      </w:r>
      <w:r>
        <w:t xml:space="preserve"> is the same as or different from that for the legacy resource</w:t>
      </w:r>
      <w:r w:rsidR="00C84711">
        <w:t>s</w:t>
      </w:r>
      <w:r>
        <w:t xml:space="preserve">. However, from our perspective, </w:t>
      </w:r>
      <w:r w:rsidR="00894EC4">
        <w:rPr>
          <w:rFonts w:eastAsiaTheme="minorEastAsia" w:hint="eastAsia"/>
          <w:lang w:eastAsia="zh-CN"/>
        </w:rPr>
        <w:t xml:space="preserve">it is up to </w:t>
      </w:r>
      <w:proofErr w:type="spellStart"/>
      <w:r w:rsidR="00894EC4">
        <w:rPr>
          <w:rFonts w:eastAsiaTheme="minorEastAsia" w:hint="eastAsia"/>
          <w:lang w:eastAsia="zh-CN"/>
        </w:rPr>
        <w:t>gNB</w:t>
      </w:r>
      <w:proofErr w:type="spellEnd"/>
      <w:r w:rsidR="00894EC4">
        <w:rPr>
          <w:rFonts w:eastAsiaTheme="minorEastAsia" w:hint="eastAsia"/>
          <w:lang w:eastAsia="zh-CN"/>
        </w:rPr>
        <w:t xml:space="preserve"> how to </w:t>
      </w:r>
      <w:r w:rsidR="00D15D6E">
        <w:rPr>
          <w:rFonts w:eastAsiaTheme="minorEastAsia" w:hint="eastAsia"/>
          <w:lang w:eastAsia="zh-CN"/>
        </w:rPr>
        <w:t>configure the</w:t>
      </w:r>
      <w:r w:rsidR="00894EC4">
        <w:rPr>
          <w:rFonts w:eastAsiaTheme="minorEastAsia" w:hint="eastAsia"/>
          <w:lang w:eastAsia="zh-CN"/>
        </w:rPr>
        <w:t xml:space="preserve"> </w:t>
      </w:r>
      <w:r w:rsidR="00894EC4">
        <w:t>additional PRACH resources for NES-capable UEs and the PRACH resources for legacy UEs</w:t>
      </w:r>
      <w:r w:rsidR="00894EC4">
        <w:rPr>
          <w:rFonts w:eastAsiaTheme="minorEastAsia" w:hint="eastAsia"/>
          <w:lang w:eastAsia="zh-CN"/>
        </w:rPr>
        <w:t xml:space="preserve">. For example, </w:t>
      </w:r>
      <w:r w:rsidR="00C84711">
        <w:t xml:space="preserve">the </w:t>
      </w:r>
      <w:proofErr w:type="spellStart"/>
      <w:r w:rsidR="00C84711">
        <w:t>gNB</w:t>
      </w:r>
      <w:proofErr w:type="spellEnd"/>
      <w:r w:rsidR="00C84711">
        <w:t xml:space="preserve"> can avoid the overlap case </w:t>
      </w:r>
      <w:r w:rsidR="00D15D6E">
        <w:rPr>
          <w:rFonts w:eastAsiaTheme="minorEastAsia" w:hint="eastAsia"/>
          <w:lang w:eastAsia="zh-CN"/>
        </w:rPr>
        <w:t xml:space="preserve">of </w:t>
      </w:r>
      <w:r w:rsidR="00D15D6E">
        <w:t xml:space="preserve">additional PRACH resources for NES-capable UEs and the PRACH resources for legacy UEs </w:t>
      </w:r>
      <w:r w:rsidR="00C84711">
        <w:t>if this case is not expected</w:t>
      </w:r>
      <w:r w:rsidR="00894EC4">
        <w:rPr>
          <w:rFonts w:eastAsiaTheme="minorEastAsia" w:hint="eastAsia"/>
          <w:lang w:eastAsia="zh-CN"/>
        </w:rPr>
        <w:t>. Therefore,</w:t>
      </w:r>
      <w:r w:rsidR="00C84711">
        <w:t xml:space="preserve"> </w:t>
      </w:r>
      <w:r>
        <w:t>these enhancements are not necessary</w:t>
      </w:r>
      <w:r w:rsidR="004B64B7">
        <w:t xml:space="preserve">. </w:t>
      </w:r>
    </w:p>
    <w:p w14:paraId="3A3F9648" w14:textId="3DF4E5FC" w:rsidR="00C67DE8" w:rsidRDefault="00C67DE8" w:rsidP="00D12646">
      <w:pPr>
        <w:pStyle w:val="a8"/>
        <w:jc w:val="both"/>
        <w:rPr>
          <w:rFonts w:eastAsia="宋体"/>
          <w:b/>
          <w:bCs/>
          <w:lang w:eastAsia="zh-CN"/>
        </w:rPr>
      </w:pPr>
      <w:bookmarkStart w:id="17" w:name="_Ref174097203"/>
      <w:r w:rsidRPr="00C67DE8">
        <w:rPr>
          <w:b/>
          <w:bCs/>
        </w:rPr>
        <w:t xml:space="preserve">Observation </w:t>
      </w:r>
      <w:r w:rsidRPr="00C67DE8">
        <w:rPr>
          <w:b/>
          <w:bCs/>
        </w:rPr>
        <w:fldChar w:fldCharType="begin"/>
      </w:r>
      <w:r w:rsidRPr="00C67DE8">
        <w:rPr>
          <w:b/>
          <w:bCs/>
        </w:rPr>
        <w:instrText xml:space="preserve"> SEQ Observation \* ARABIC </w:instrText>
      </w:r>
      <w:r w:rsidRPr="00C67DE8">
        <w:rPr>
          <w:b/>
          <w:bCs/>
        </w:rPr>
        <w:fldChar w:fldCharType="separate"/>
      </w:r>
      <w:r w:rsidR="00C33DD3">
        <w:rPr>
          <w:b/>
          <w:bCs/>
          <w:noProof/>
        </w:rPr>
        <w:t>3</w:t>
      </w:r>
      <w:r w:rsidRPr="00C67DE8">
        <w:rPr>
          <w:b/>
          <w:bCs/>
        </w:rPr>
        <w:fldChar w:fldCharType="end"/>
      </w:r>
      <w:r>
        <w:rPr>
          <w:rFonts w:eastAsia="宋体" w:hint="eastAsia"/>
          <w:b/>
          <w:bCs/>
          <w:lang w:eastAsia="zh-CN"/>
        </w:rPr>
        <w:t>:</w:t>
      </w:r>
      <w:r>
        <w:rPr>
          <w:rFonts w:eastAsia="宋体"/>
          <w:b/>
          <w:bCs/>
          <w:lang w:eastAsia="zh-CN"/>
        </w:rPr>
        <w:t xml:space="preserve"> </w:t>
      </w:r>
      <w:r w:rsidRPr="00C67DE8">
        <w:rPr>
          <w:rFonts w:eastAsia="宋体"/>
          <w:b/>
          <w:bCs/>
          <w:lang w:eastAsia="zh-CN"/>
        </w:rPr>
        <w:t>A PRACH configuration index can be used to indicate the additional PRACH resources without any other enhancement</w:t>
      </w:r>
      <w:r w:rsidR="00C84711">
        <w:rPr>
          <w:rFonts w:eastAsia="宋体"/>
          <w:b/>
          <w:bCs/>
          <w:lang w:eastAsia="zh-CN"/>
        </w:rPr>
        <w:t>s</w:t>
      </w:r>
      <w:r w:rsidRPr="00C67DE8">
        <w:rPr>
          <w:rFonts w:eastAsia="宋体"/>
          <w:b/>
          <w:bCs/>
          <w:lang w:eastAsia="zh-CN"/>
        </w:rPr>
        <w:t>.</w:t>
      </w:r>
      <w:bookmarkEnd w:id="17"/>
    </w:p>
    <w:p w14:paraId="67E31167" w14:textId="5DF788C6" w:rsidR="00D07FE3" w:rsidRPr="00E5760E" w:rsidRDefault="00D07FE3" w:rsidP="0096196C">
      <w:pPr>
        <w:pStyle w:val="af9"/>
        <w:numPr>
          <w:ilvl w:val="0"/>
          <w:numId w:val="54"/>
        </w:numPr>
        <w:ind w:firstLineChars="0"/>
        <w:rPr>
          <w:rFonts w:ascii="Times New Roman" w:hAnsi="Times New Roman"/>
          <w:b/>
          <w:bCs/>
          <w:sz w:val="20"/>
          <w:szCs w:val="20"/>
          <w:u w:val="single"/>
        </w:rPr>
      </w:pPr>
      <w:r w:rsidRPr="00E5760E">
        <w:rPr>
          <w:rFonts w:ascii="Times New Roman" w:hAnsi="Times New Roman"/>
          <w:b/>
          <w:bCs/>
          <w:sz w:val="20"/>
          <w:szCs w:val="20"/>
          <w:u w:val="single"/>
        </w:rPr>
        <w:t>SSB-RO mapping</w:t>
      </w:r>
      <w:r w:rsidR="00272D8D" w:rsidRPr="00E5760E">
        <w:rPr>
          <w:rFonts w:ascii="Times New Roman" w:hAnsi="Times New Roman"/>
          <w:b/>
          <w:bCs/>
          <w:sz w:val="20"/>
          <w:szCs w:val="20"/>
          <w:u w:val="single"/>
        </w:rPr>
        <w:t xml:space="preserve"> for additional RO</w:t>
      </w:r>
    </w:p>
    <w:p w14:paraId="5D4B739D" w14:textId="77777777" w:rsidR="00D07FE3" w:rsidRPr="00272D8D" w:rsidRDefault="00D07FE3" w:rsidP="00272D8D">
      <w:pPr>
        <w:rPr>
          <w:lang w:eastAsia="zh-CN"/>
        </w:rPr>
      </w:pPr>
    </w:p>
    <w:tbl>
      <w:tblPr>
        <w:tblStyle w:val="ac"/>
        <w:tblW w:w="0" w:type="auto"/>
        <w:tblLook w:val="04A0" w:firstRow="1" w:lastRow="0" w:firstColumn="1" w:lastColumn="0" w:noHBand="0" w:noVBand="1"/>
      </w:tblPr>
      <w:tblGrid>
        <w:gridCol w:w="9060"/>
      </w:tblGrid>
      <w:tr w:rsidR="004B64B7" w14:paraId="51EC2A3F" w14:textId="77777777" w:rsidTr="004B64B7">
        <w:tc>
          <w:tcPr>
            <w:tcW w:w="9060" w:type="dxa"/>
          </w:tcPr>
          <w:bookmarkEnd w:id="16"/>
          <w:p w14:paraId="1C644A72" w14:textId="77777777" w:rsidR="004B64B7" w:rsidRDefault="004B64B7" w:rsidP="004B64B7">
            <w:pPr>
              <w:rPr>
                <w:b/>
                <w:bCs/>
                <w:lang w:eastAsia="ko-KR"/>
              </w:rPr>
            </w:pPr>
            <w:r>
              <w:rPr>
                <w:b/>
                <w:bCs/>
                <w:highlight w:val="green"/>
                <w:lang w:eastAsia="ko-KR"/>
              </w:rPr>
              <w:t>Agreement</w:t>
            </w:r>
          </w:p>
          <w:p w14:paraId="4E88B0F5" w14:textId="77777777" w:rsidR="004B64B7" w:rsidRDefault="004B64B7" w:rsidP="004B64B7">
            <w:pPr>
              <w:pStyle w:val="a1"/>
              <w:spacing w:after="0"/>
              <w:jc w:val="left"/>
              <w:rPr>
                <w:szCs w:val="20"/>
              </w:rPr>
            </w:pPr>
            <w:r>
              <w:rPr>
                <w:szCs w:val="20"/>
              </w:rPr>
              <w:t>At least for the case where legacy ROs and additional ROs overlap in neither time nor frequency domain, for adaptation of PRACH in time-domain, the SSB-RO mapping rule for additional PRACH resources follows the legacy SSB-RO mapping rule.</w:t>
            </w:r>
          </w:p>
          <w:p w14:paraId="6CF99406" w14:textId="77777777" w:rsidR="004B64B7" w:rsidRDefault="004B64B7" w:rsidP="0096196C">
            <w:pPr>
              <w:pStyle w:val="af9"/>
              <w:widowControl/>
              <w:numPr>
                <w:ilvl w:val="0"/>
                <w:numId w:val="52"/>
              </w:numPr>
              <w:overflowPunct w:val="0"/>
              <w:autoSpaceDE w:val="0"/>
              <w:autoSpaceDN w:val="0"/>
              <w:adjustRightInd w:val="0"/>
              <w:spacing w:after="120"/>
              <w:ind w:firstLineChars="0"/>
              <w:contextualSpacing/>
              <w:textAlignment w:val="baseline"/>
              <w:rPr>
                <w:rFonts w:ascii="Times New Roman" w:hAnsi="Times New Roman"/>
                <w:szCs w:val="20"/>
              </w:rPr>
            </w:pPr>
            <w:r>
              <w:rPr>
                <w:rFonts w:ascii="Times New Roman" w:hAnsi="Times New Roman"/>
                <w:szCs w:val="20"/>
              </w:rPr>
              <w:t xml:space="preserve">Mapping SS/PBCH block indexes to valid additional PRACH occasions provided by semi-static </w:t>
            </w:r>
            <w:proofErr w:type="spellStart"/>
            <w:r>
              <w:rPr>
                <w:rFonts w:ascii="Times New Roman" w:hAnsi="Times New Roman"/>
                <w:szCs w:val="20"/>
              </w:rPr>
              <w:t>signalling</w:t>
            </w:r>
            <w:proofErr w:type="spellEnd"/>
            <w:r>
              <w:rPr>
                <w:rFonts w:ascii="Times New Roman" w:hAnsi="Times New Roman"/>
                <w:szCs w:val="20"/>
              </w:rPr>
              <w:t xml:space="preserve"> follows the legacy mapping order for preamble/time resource/frequency/PRACH slot indexes.</w:t>
            </w:r>
          </w:p>
          <w:p w14:paraId="3DB08F09" w14:textId="77777777" w:rsidR="004B64B7" w:rsidRDefault="004B64B7" w:rsidP="0096196C">
            <w:pPr>
              <w:pStyle w:val="af9"/>
              <w:widowControl/>
              <w:numPr>
                <w:ilvl w:val="1"/>
                <w:numId w:val="52"/>
              </w:numPr>
              <w:overflowPunct w:val="0"/>
              <w:autoSpaceDE w:val="0"/>
              <w:autoSpaceDN w:val="0"/>
              <w:adjustRightInd w:val="0"/>
              <w:spacing w:after="120"/>
              <w:ind w:firstLineChars="0"/>
              <w:contextualSpacing/>
              <w:textAlignment w:val="baseline"/>
              <w:rPr>
                <w:rFonts w:ascii="Times New Roman" w:hAnsi="Times New Roman"/>
                <w:szCs w:val="20"/>
              </w:rPr>
            </w:pPr>
            <w:r>
              <w:rPr>
                <w:rFonts w:ascii="Times New Roman" w:hAnsi="Times New Roman" w:hint="eastAsia"/>
                <w:szCs w:val="20"/>
                <w:lang w:eastAsia="ko-KR"/>
              </w:rPr>
              <w:t>N</w:t>
            </w:r>
            <w:r>
              <w:rPr>
                <w:rFonts w:ascii="Times New Roman" w:hAnsi="Times New Roman"/>
                <w:szCs w:val="20"/>
                <w:lang w:eastAsia="ko-KR"/>
              </w:rPr>
              <w:t>ote: This mapping is not impacted by time domain PRACH adaptation</w:t>
            </w:r>
          </w:p>
          <w:p w14:paraId="396C12A1" w14:textId="77777777" w:rsidR="004B64B7" w:rsidRDefault="004B64B7" w:rsidP="0096196C">
            <w:pPr>
              <w:pStyle w:val="af9"/>
              <w:widowControl/>
              <w:numPr>
                <w:ilvl w:val="0"/>
                <w:numId w:val="52"/>
              </w:numPr>
              <w:overflowPunct w:val="0"/>
              <w:autoSpaceDE w:val="0"/>
              <w:autoSpaceDN w:val="0"/>
              <w:adjustRightInd w:val="0"/>
              <w:spacing w:after="120"/>
              <w:ind w:firstLineChars="0"/>
              <w:contextualSpacing/>
              <w:textAlignment w:val="baseline"/>
              <w:rPr>
                <w:rFonts w:ascii="Times New Roman" w:hAnsi="Times New Roman"/>
                <w:szCs w:val="20"/>
              </w:rPr>
            </w:pPr>
            <w:r>
              <w:rPr>
                <w:rFonts w:ascii="Times New Roman" w:hAnsi="Times New Roman"/>
                <w:szCs w:val="20"/>
              </w:rPr>
              <w:t>Validation rules for the additional PRACH resources follow the legacy validation rules for PRACH resources configured for legacy UEs.</w:t>
            </w:r>
          </w:p>
          <w:p w14:paraId="02137379" w14:textId="77777777" w:rsidR="004B64B7" w:rsidRDefault="004B64B7" w:rsidP="004B64B7">
            <w:pPr>
              <w:rPr>
                <w:b/>
                <w:bCs/>
                <w:highlight w:val="green"/>
                <w:lang w:eastAsia="x-none"/>
              </w:rPr>
            </w:pPr>
          </w:p>
          <w:p w14:paraId="3F419949" w14:textId="77777777" w:rsidR="004B64B7" w:rsidRPr="0049765A" w:rsidRDefault="004B64B7" w:rsidP="004B64B7">
            <w:pPr>
              <w:rPr>
                <w:b/>
                <w:bCs/>
                <w:lang w:eastAsia="x-none"/>
              </w:rPr>
            </w:pPr>
            <w:r w:rsidRPr="0010045C">
              <w:rPr>
                <w:b/>
                <w:bCs/>
                <w:highlight w:val="green"/>
                <w:lang w:eastAsia="x-none"/>
              </w:rPr>
              <w:t>Agreement</w:t>
            </w:r>
          </w:p>
          <w:p w14:paraId="52A2656E" w14:textId="77777777" w:rsidR="004B64B7" w:rsidRPr="0049765A" w:rsidRDefault="004B64B7" w:rsidP="004B64B7">
            <w:pPr>
              <w:pStyle w:val="a1"/>
              <w:spacing w:after="0"/>
              <w:jc w:val="left"/>
            </w:pPr>
            <w:r w:rsidRPr="0049765A">
              <w:t xml:space="preserve">For adaptation of PRACH in time-domain, support the following: </w:t>
            </w:r>
          </w:p>
          <w:p w14:paraId="3B1A0A9F" w14:textId="77777777" w:rsidR="004B64B7" w:rsidRPr="0049765A" w:rsidRDefault="004B64B7" w:rsidP="004B64B7">
            <w:pPr>
              <w:pStyle w:val="a1"/>
              <w:numPr>
                <w:ilvl w:val="0"/>
                <w:numId w:val="49"/>
              </w:numPr>
              <w:spacing w:after="0"/>
              <w:jc w:val="left"/>
            </w:pPr>
            <w:r w:rsidRPr="0049765A">
              <w:t>SSB-RO mapping for the additional PRACH resources is separate from the SSB-RO mapping of the PRACH resources for legacy UEs (if any)</w:t>
            </w:r>
          </w:p>
          <w:p w14:paraId="7116518C" w14:textId="77777777" w:rsidR="004B64B7" w:rsidRPr="0049765A" w:rsidRDefault="004B64B7" w:rsidP="004B64B7">
            <w:pPr>
              <w:pStyle w:val="a1"/>
              <w:numPr>
                <w:ilvl w:val="1"/>
                <w:numId w:val="46"/>
              </w:numPr>
              <w:spacing w:after="0"/>
              <w:ind w:left="1080"/>
              <w:jc w:val="left"/>
            </w:pPr>
            <w:r w:rsidRPr="0049765A">
              <w:t>FFS: whether/how to handle SSB-RO mapping if the additional PRACH resources overlap in both time and frequency with the PRACH resources for legacy UEs</w:t>
            </w:r>
          </w:p>
          <w:p w14:paraId="00435542" w14:textId="77777777" w:rsidR="004B64B7" w:rsidRPr="0049765A" w:rsidRDefault="004B64B7" w:rsidP="004B64B7">
            <w:pPr>
              <w:pStyle w:val="a1"/>
              <w:numPr>
                <w:ilvl w:val="1"/>
                <w:numId w:val="46"/>
              </w:numPr>
              <w:spacing w:after="0"/>
              <w:ind w:left="1080"/>
              <w:jc w:val="left"/>
            </w:pPr>
            <w:r w:rsidRPr="0049765A">
              <w:t>Note: SSB-RO mapping of the PRACH resources for legacy UEs is not impacted if Rel-19 UE uses these PRACH resources</w:t>
            </w:r>
          </w:p>
          <w:p w14:paraId="322A7FF2" w14:textId="77777777" w:rsidR="004B64B7" w:rsidRPr="0049765A" w:rsidRDefault="004B64B7" w:rsidP="004B64B7">
            <w:pPr>
              <w:pStyle w:val="a1"/>
              <w:numPr>
                <w:ilvl w:val="1"/>
                <w:numId w:val="46"/>
              </w:numPr>
              <w:spacing w:after="0"/>
              <w:ind w:left="1080"/>
              <w:jc w:val="left"/>
            </w:pPr>
            <w:r w:rsidRPr="0049765A">
              <w:t xml:space="preserve">FFS: SSB-RO mapping for the additional PRACH resources </w:t>
            </w:r>
          </w:p>
          <w:p w14:paraId="2140E70A" w14:textId="77777777" w:rsidR="004B64B7" w:rsidRDefault="004B64B7">
            <w:pPr>
              <w:rPr>
                <w:rStyle w:val="affc"/>
              </w:rPr>
            </w:pPr>
          </w:p>
        </w:tc>
      </w:tr>
    </w:tbl>
    <w:p w14:paraId="16DDCB29" w14:textId="3AC758E2" w:rsidR="00272D8D" w:rsidRDefault="00272D8D" w:rsidP="00272D8D">
      <w:pPr>
        <w:pStyle w:val="a8"/>
        <w:jc w:val="both"/>
      </w:pPr>
      <w:r w:rsidRPr="00272D8D">
        <w:rPr>
          <w:rStyle w:val="affc"/>
          <w:b w:val="0"/>
          <w:bCs w:val="0"/>
        </w:rPr>
        <w:t xml:space="preserve">If the additional PRACH resources overlap in both time and frequency with the PRACH resources for legacy UEs, </w:t>
      </w:r>
      <w:r>
        <w:rPr>
          <w:rStyle w:val="affc"/>
          <w:b w:val="0"/>
          <w:bCs w:val="0"/>
        </w:rPr>
        <w:t>the SSB-RO mapping rule for the additional PRACH also follows the legacy SSB-RO mapping rule.</w:t>
      </w:r>
      <w:r w:rsidRPr="00272D8D">
        <w:t xml:space="preserve"> </w:t>
      </w:r>
      <w:r>
        <w:t>For example, the legacy resource is indicated by index 5, the additional resource is indicated by index 17, when there is an overlap resource, R19 UE</w:t>
      </w:r>
      <w:r w:rsidR="00C84711">
        <w:t>s</w:t>
      </w:r>
      <w:r>
        <w:t xml:space="preserve"> and legacy UE</w:t>
      </w:r>
      <w:r w:rsidR="00C84711">
        <w:t>s</w:t>
      </w:r>
      <w:r>
        <w:t xml:space="preserve"> apply separated SSB-RO mapping and </w:t>
      </w:r>
      <w:r w:rsidR="00D15D6E">
        <w:rPr>
          <w:rFonts w:eastAsiaTheme="minorEastAsia" w:hint="eastAsia"/>
          <w:lang w:eastAsia="zh-CN"/>
        </w:rPr>
        <w:t>may</w:t>
      </w:r>
      <w:r w:rsidR="00D15D6E">
        <w:t xml:space="preserve"> </w:t>
      </w:r>
      <w:r>
        <w:t>use separated SSB beam</w:t>
      </w:r>
      <w:r w:rsidR="00C84711">
        <w:t>(s)</w:t>
      </w:r>
      <w:r>
        <w:t xml:space="preserve"> to transmit PRACH</w:t>
      </w:r>
      <w:r w:rsidR="00D15D6E">
        <w:rPr>
          <w:rFonts w:eastAsiaTheme="minorEastAsia" w:hint="eastAsia"/>
          <w:lang w:eastAsia="zh-CN"/>
        </w:rPr>
        <w:t xml:space="preserve">. In this case, it is up to </w:t>
      </w:r>
      <w:proofErr w:type="spellStart"/>
      <w:r w:rsidR="00D15D6E">
        <w:rPr>
          <w:rFonts w:eastAsiaTheme="minorEastAsia" w:hint="eastAsia"/>
          <w:lang w:eastAsia="zh-CN"/>
        </w:rPr>
        <w:t>gNB</w:t>
      </w:r>
      <w:proofErr w:type="spellEnd"/>
      <w:r w:rsidR="00D15D6E">
        <w:rPr>
          <w:rFonts w:eastAsiaTheme="minorEastAsia" w:hint="eastAsia"/>
          <w:lang w:eastAsia="zh-CN"/>
        </w:rPr>
        <w:t xml:space="preserve"> how to handle</w:t>
      </w:r>
      <w:r w:rsidR="000C6F58">
        <w:rPr>
          <w:rFonts w:eastAsiaTheme="minorEastAsia" w:hint="eastAsia"/>
          <w:lang w:eastAsia="zh-CN"/>
        </w:rPr>
        <w:t xml:space="preserve"> the PRACH detection</w:t>
      </w:r>
      <w:r>
        <w:t>.</w:t>
      </w:r>
    </w:p>
    <w:p w14:paraId="64527C4A" w14:textId="0CA9A81D" w:rsidR="00272D8D" w:rsidRPr="00272D8D" w:rsidRDefault="00C84711" w:rsidP="00272D8D">
      <w:pPr>
        <w:pStyle w:val="a8"/>
        <w:jc w:val="both"/>
        <w:rPr>
          <w:b/>
          <w:bCs/>
        </w:rPr>
      </w:pPr>
      <w:bookmarkStart w:id="18" w:name="_Ref174097223"/>
      <w:r w:rsidRPr="00D12646">
        <w:rPr>
          <w:b/>
          <w:bCs/>
        </w:rPr>
        <w:lastRenderedPageBreak/>
        <w:t xml:space="preserve">Proposal </w:t>
      </w:r>
      <w:r w:rsidRPr="00D12646">
        <w:rPr>
          <w:b/>
          <w:bCs/>
        </w:rPr>
        <w:fldChar w:fldCharType="begin"/>
      </w:r>
      <w:r w:rsidRPr="00D12646">
        <w:rPr>
          <w:b/>
          <w:bCs/>
        </w:rPr>
        <w:instrText xml:space="preserve"> SEQ Proposal \* ARABIC </w:instrText>
      </w:r>
      <w:r w:rsidRPr="00D12646">
        <w:rPr>
          <w:b/>
          <w:bCs/>
        </w:rPr>
        <w:fldChar w:fldCharType="separate"/>
      </w:r>
      <w:r w:rsidR="00C33DD3">
        <w:rPr>
          <w:b/>
          <w:bCs/>
          <w:noProof/>
        </w:rPr>
        <w:t>4</w:t>
      </w:r>
      <w:r w:rsidRPr="00D12646">
        <w:rPr>
          <w:b/>
          <w:bCs/>
        </w:rPr>
        <w:fldChar w:fldCharType="end"/>
      </w:r>
      <w:r w:rsidR="00272D8D" w:rsidRPr="00C84711">
        <w:rPr>
          <w:b/>
          <w:bCs/>
        </w:rPr>
        <w:t>:</w:t>
      </w:r>
      <w:r w:rsidR="00272D8D" w:rsidRPr="00272D8D">
        <w:rPr>
          <w:b/>
          <w:bCs/>
        </w:rPr>
        <w:t xml:space="preserve"> </w:t>
      </w:r>
      <w:r w:rsidR="00272D8D" w:rsidRPr="00272D8D">
        <w:rPr>
          <w:rStyle w:val="affc"/>
        </w:rPr>
        <w:t xml:space="preserve">If the additional PRACH resources overlap in both time and frequency with the PRACH resources for legacy UEs, </w:t>
      </w:r>
      <w:r w:rsidR="00634568" w:rsidRPr="009234CE">
        <w:rPr>
          <w:rFonts w:eastAsiaTheme="minorEastAsia"/>
          <w:b/>
          <w:bCs/>
          <w:lang w:eastAsia="zh-CN"/>
        </w:rPr>
        <w:t>v</w:t>
      </w:r>
      <w:r w:rsidR="00634568" w:rsidRPr="009234CE">
        <w:rPr>
          <w:b/>
          <w:bCs/>
        </w:rPr>
        <w:t>alidation rules for the additional PRACH resources follow the legacy validation rules</w:t>
      </w:r>
      <w:r w:rsidR="00634568" w:rsidRPr="009234CE">
        <w:rPr>
          <w:rFonts w:eastAsiaTheme="minorEastAsia"/>
          <w:b/>
          <w:bCs/>
          <w:lang w:eastAsia="zh-CN"/>
        </w:rPr>
        <w:t xml:space="preserve">, and </w:t>
      </w:r>
      <w:r w:rsidR="00272D8D" w:rsidRPr="00272D8D">
        <w:rPr>
          <w:rStyle w:val="affc"/>
        </w:rPr>
        <w:t>the SSB-RO mapping rule for the additional PRACH</w:t>
      </w:r>
      <w:r>
        <w:rPr>
          <w:rStyle w:val="affc"/>
        </w:rPr>
        <w:t>s</w:t>
      </w:r>
      <w:r w:rsidR="00272D8D" w:rsidRPr="00272D8D">
        <w:rPr>
          <w:rStyle w:val="affc"/>
        </w:rPr>
        <w:t xml:space="preserve"> also follows the legacy SSB-RO mapping rule.</w:t>
      </w:r>
      <w:bookmarkEnd w:id="18"/>
    </w:p>
    <w:p w14:paraId="40604DA7" w14:textId="4BB5BC29" w:rsidR="004C17C2" w:rsidRPr="009234CE" w:rsidRDefault="004C17C2" w:rsidP="00E5760E">
      <w:pPr>
        <w:pStyle w:val="af9"/>
        <w:numPr>
          <w:ilvl w:val="0"/>
          <w:numId w:val="54"/>
        </w:numPr>
        <w:spacing w:after="240"/>
        <w:ind w:firstLineChars="0"/>
        <w:rPr>
          <w:rFonts w:ascii="Times New Roman" w:hAnsi="Times New Roman"/>
          <w:b/>
          <w:bCs/>
          <w:sz w:val="20"/>
          <w:szCs w:val="20"/>
          <w:u w:val="single"/>
        </w:rPr>
      </w:pPr>
      <w:r w:rsidRPr="009234CE">
        <w:rPr>
          <w:rFonts w:ascii="Times New Roman" w:hAnsi="Times New Roman"/>
          <w:b/>
          <w:bCs/>
          <w:sz w:val="20"/>
          <w:szCs w:val="20"/>
          <w:u w:val="single"/>
        </w:rPr>
        <w:t>Adaptation mechanism for additional PRACH resources</w:t>
      </w:r>
    </w:p>
    <w:tbl>
      <w:tblPr>
        <w:tblStyle w:val="ac"/>
        <w:tblW w:w="0" w:type="auto"/>
        <w:tblLook w:val="04A0" w:firstRow="1" w:lastRow="0" w:firstColumn="1" w:lastColumn="0" w:noHBand="0" w:noVBand="1"/>
      </w:tblPr>
      <w:tblGrid>
        <w:gridCol w:w="9060"/>
      </w:tblGrid>
      <w:tr w:rsidR="004C17C2" w14:paraId="609A06A6" w14:textId="77777777" w:rsidTr="004C17C2">
        <w:tc>
          <w:tcPr>
            <w:tcW w:w="9060" w:type="dxa"/>
          </w:tcPr>
          <w:p w14:paraId="13B12C68" w14:textId="77777777" w:rsidR="004C17C2" w:rsidRDefault="004C17C2" w:rsidP="004C17C2">
            <w:pPr>
              <w:rPr>
                <w:b/>
                <w:bCs/>
                <w:lang w:eastAsia="ko-KR"/>
              </w:rPr>
            </w:pPr>
            <w:r>
              <w:rPr>
                <w:b/>
                <w:bCs/>
                <w:highlight w:val="green"/>
                <w:lang w:eastAsia="ko-KR"/>
              </w:rPr>
              <w:t>Agreement</w:t>
            </w:r>
          </w:p>
          <w:p w14:paraId="0F014BA1" w14:textId="77777777" w:rsidR="004C17C2" w:rsidRPr="00984A41" w:rsidRDefault="004C17C2" w:rsidP="004C17C2">
            <w:pPr>
              <w:pStyle w:val="a1"/>
              <w:spacing w:after="0"/>
              <w:jc w:val="left"/>
            </w:pPr>
            <w:r w:rsidRPr="00984A41">
              <w:t xml:space="preserve">For the adaptation mechanism for additional PRACH resources, study further the following: </w:t>
            </w:r>
          </w:p>
          <w:p w14:paraId="3FBF1BA8" w14:textId="77777777" w:rsidR="004C17C2" w:rsidRPr="00843D00" w:rsidRDefault="004C17C2" w:rsidP="0096196C">
            <w:pPr>
              <w:pStyle w:val="a1"/>
              <w:numPr>
                <w:ilvl w:val="0"/>
                <w:numId w:val="51"/>
              </w:numPr>
              <w:overflowPunct w:val="0"/>
              <w:autoSpaceDE w:val="0"/>
              <w:autoSpaceDN w:val="0"/>
              <w:adjustRightInd w:val="0"/>
              <w:spacing w:after="0"/>
              <w:jc w:val="left"/>
              <w:textAlignment w:val="baseline"/>
            </w:pPr>
            <w:r w:rsidRPr="00843D00">
              <w:t xml:space="preserve">Option 1: Higher layer </w:t>
            </w:r>
            <w:proofErr w:type="spellStart"/>
            <w:r w:rsidRPr="00843D00">
              <w:t>signalling</w:t>
            </w:r>
            <w:proofErr w:type="spellEnd"/>
            <w:r w:rsidRPr="00843D00">
              <w:t xml:space="preserve"> (with potential enhancements) based PRACH resource adaptation </w:t>
            </w:r>
          </w:p>
          <w:p w14:paraId="2194D067" w14:textId="77777777" w:rsidR="004C17C2" w:rsidRPr="00D12646" w:rsidRDefault="004C17C2" w:rsidP="0096196C">
            <w:pPr>
              <w:pStyle w:val="a1"/>
              <w:numPr>
                <w:ilvl w:val="0"/>
                <w:numId w:val="51"/>
              </w:numPr>
              <w:overflowPunct w:val="0"/>
              <w:autoSpaceDE w:val="0"/>
              <w:autoSpaceDN w:val="0"/>
              <w:adjustRightInd w:val="0"/>
              <w:spacing w:after="0"/>
              <w:jc w:val="left"/>
              <w:textAlignment w:val="baseline"/>
            </w:pPr>
            <w:r w:rsidRPr="00D12646">
              <w:t xml:space="preserve">Option 2: L1-based adaptation to indicate whether the additional PRACH resources provided by semi-static </w:t>
            </w:r>
            <w:proofErr w:type="spellStart"/>
            <w:r w:rsidRPr="00D12646">
              <w:t>signalling</w:t>
            </w:r>
            <w:proofErr w:type="spellEnd"/>
            <w:r w:rsidRPr="00D12646">
              <w:t xml:space="preserve"> are available or not </w:t>
            </w:r>
          </w:p>
          <w:p w14:paraId="650BC71F" w14:textId="77777777" w:rsidR="004C17C2" w:rsidRPr="00D12646" w:rsidRDefault="004C17C2" w:rsidP="0096196C">
            <w:pPr>
              <w:pStyle w:val="a1"/>
              <w:numPr>
                <w:ilvl w:val="1"/>
                <w:numId w:val="51"/>
              </w:numPr>
              <w:overflowPunct w:val="0"/>
              <w:autoSpaceDE w:val="0"/>
              <w:autoSpaceDN w:val="0"/>
              <w:adjustRightInd w:val="0"/>
              <w:spacing w:after="0"/>
              <w:jc w:val="left"/>
              <w:textAlignment w:val="baseline"/>
            </w:pPr>
            <w:r w:rsidRPr="00D12646">
              <w:t>FFS: details</w:t>
            </w:r>
          </w:p>
          <w:p w14:paraId="0FE2E9F3" w14:textId="77777777" w:rsidR="004C17C2" w:rsidRPr="00D12646" w:rsidRDefault="004C17C2" w:rsidP="0096196C">
            <w:pPr>
              <w:pStyle w:val="a1"/>
              <w:numPr>
                <w:ilvl w:val="1"/>
                <w:numId w:val="51"/>
              </w:numPr>
              <w:overflowPunct w:val="0"/>
              <w:autoSpaceDE w:val="0"/>
              <w:autoSpaceDN w:val="0"/>
              <w:adjustRightInd w:val="0"/>
              <w:spacing w:after="0"/>
              <w:jc w:val="left"/>
              <w:textAlignment w:val="baseline"/>
            </w:pPr>
            <w:r w:rsidRPr="00D12646">
              <w:t>Strive to re-use existing DCI format(s)</w:t>
            </w:r>
          </w:p>
          <w:p w14:paraId="0F35C228" w14:textId="77777777" w:rsidR="004C17C2" w:rsidRPr="000C01A9" w:rsidRDefault="004C17C2" w:rsidP="0096196C">
            <w:pPr>
              <w:pStyle w:val="a1"/>
              <w:numPr>
                <w:ilvl w:val="0"/>
                <w:numId w:val="51"/>
              </w:numPr>
              <w:overflowPunct w:val="0"/>
              <w:autoSpaceDE w:val="0"/>
              <w:autoSpaceDN w:val="0"/>
              <w:adjustRightInd w:val="0"/>
              <w:spacing w:after="0"/>
              <w:jc w:val="left"/>
              <w:textAlignment w:val="baseline"/>
            </w:pPr>
            <w:r w:rsidRPr="00843D00">
              <w:t>Option 3: Adaptation of PRACH transmission according to predefined condition(s)</w:t>
            </w:r>
          </w:p>
          <w:p w14:paraId="1C6638D2" w14:textId="77777777" w:rsidR="004C17C2" w:rsidRPr="00843D00" w:rsidRDefault="004C17C2" w:rsidP="0096196C">
            <w:pPr>
              <w:pStyle w:val="a1"/>
              <w:numPr>
                <w:ilvl w:val="1"/>
                <w:numId w:val="51"/>
              </w:numPr>
              <w:overflowPunct w:val="0"/>
              <w:autoSpaceDE w:val="0"/>
              <w:autoSpaceDN w:val="0"/>
              <w:adjustRightInd w:val="0"/>
              <w:spacing w:after="0"/>
              <w:jc w:val="left"/>
              <w:textAlignment w:val="baseline"/>
            </w:pPr>
            <w:r w:rsidRPr="000C01A9">
              <w:t>FFS: details</w:t>
            </w:r>
          </w:p>
          <w:p w14:paraId="189EA449" w14:textId="77777777" w:rsidR="004C17C2" w:rsidRPr="00D12646" w:rsidRDefault="004C17C2" w:rsidP="0096196C">
            <w:pPr>
              <w:pStyle w:val="a1"/>
              <w:numPr>
                <w:ilvl w:val="0"/>
                <w:numId w:val="51"/>
              </w:numPr>
              <w:overflowPunct w:val="0"/>
              <w:autoSpaceDE w:val="0"/>
              <w:autoSpaceDN w:val="0"/>
              <w:adjustRightInd w:val="0"/>
              <w:spacing w:after="0"/>
              <w:textAlignment w:val="baseline"/>
              <w:rPr>
                <w:rFonts w:ascii="Calibri" w:hAnsi="Calibri"/>
                <w:sz w:val="16"/>
                <w:szCs w:val="16"/>
              </w:rPr>
            </w:pPr>
            <w:r w:rsidRPr="00D12646">
              <w:t xml:space="preserve">Option 4-rev1: L1-based adaptation to indicate whether a subset of the additional PRACH resources provided by semi-static </w:t>
            </w:r>
            <w:proofErr w:type="spellStart"/>
            <w:r w:rsidRPr="00D12646">
              <w:t>signalling</w:t>
            </w:r>
            <w:proofErr w:type="spellEnd"/>
            <w:r w:rsidRPr="00D12646">
              <w:t xml:space="preserve"> are available or not </w:t>
            </w:r>
          </w:p>
          <w:p w14:paraId="19114FC0" w14:textId="423F8847" w:rsidR="004C17C2" w:rsidRPr="00D12646" w:rsidRDefault="004C17C2" w:rsidP="0096196C">
            <w:pPr>
              <w:pStyle w:val="a1"/>
              <w:numPr>
                <w:ilvl w:val="1"/>
                <w:numId w:val="51"/>
              </w:numPr>
              <w:overflowPunct w:val="0"/>
              <w:autoSpaceDE w:val="0"/>
              <w:autoSpaceDN w:val="0"/>
              <w:adjustRightInd w:val="0"/>
              <w:spacing w:after="0"/>
              <w:textAlignment w:val="baseline"/>
              <w:rPr>
                <w:rFonts w:ascii="Calibri" w:hAnsi="Calibri"/>
                <w:sz w:val="16"/>
                <w:szCs w:val="16"/>
              </w:rPr>
            </w:pPr>
            <w:r w:rsidRPr="00D12646">
              <w:t>FFS: whether the subset of the additional PRACH resources is in RO level / SSB-to-RO mapping cycle level/PRACH association period level/PRACH association pattern period level for time-domain PRACH adaptation </w:t>
            </w:r>
          </w:p>
          <w:p w14:paraId="482D3A50" w14:textId="77777777" w:rsidR="004C17C2" w:rsidRPr="00D12646" w:rsidRDefault="004C17C2" w:rsidP="0096196C">
            <w:pPr>
              <w:pStyle w:val="a1"/>
              <w:numPr>
                <w:ilvl w:val="1"/>
                <w:numId w:val="51"/>
              </w:numPr>
              <w:overflowPunct w:val="0"/>
              <w:autoSpaceDE w:val="0"/>
              <w:autoSpaceDN w:val="0"/>
              <w:adjustRightInd w:val="0"/>
              <w:spacing w:after="0"/>
              <w:textAlignment w:val="baseline"/>
              <w:rPr>
                <w:rFonts w:ascii="Calibri" w:hAnsi="Calibri"/>
                <w:sz w:val="16"/>
                <w:szCs w:val="16"/>
              </w:rPr>
            </w:pPr>
            <w:r w:rsidRPr="00D12646">
              <w:t>Strive to re-use existing DCI format(s)</w:t>
            </w:r>
          </w:p>
          <w:p w14:paraId="77EEDBDB" w14:textId="7E802586" w:rsidR="004C17C2" w:rsidRPr="00843D00" w:rsidRDefault="004C17C2" w:rsidP="0096196C">
            <w:pPr>
              <w:pStyle w:val="a1"/>
              <w:numPr>
                <w:ilvl w:val="0"/>
                <w:numId w:val="51"/>
              </w:numPr>
              <w:overflowPunct w:val="0"/>
              <w:autoSpaceDE w:val="0"/>
              <w:autoSpaceDN w:val="0"/>
              <w:adjustRightInd w:val="0"/>
              <w:spacing w:after="0"/>
              <w:jc w:val="left"/>
              <w:textAlignment w:val="baseline"/>
            </w:pPr>
            <w:r w:rsidRPr="00843D00">
              <w:rPr>
                <w:lang w:eastAsia="ko-KR"/>
              </w:rPr>
              <w:t>Option 5: Enhanced cell DRX</w:t>
            </w:r>
          </w:p>
          <w:p w14:paraId="68AA1950" w14:textId="77777777" w:rsidR="004C17C2" w:rsidRDefault="004C17C2" w:rsidP="00121CDD">
            <w:pPr>
              <w:rPr>
                <w:b/>
                <w:bCs/>
                <w:highlight w:val="green"/>
                <w:lang w:eastAsia="ko-KR"/>
              </w:rPr>
            </w:pPr>
          </w:p>
        </w:tc>
      </w:tr>
    </w:tbl>
    <w:p w14:paraId="37751DEF" w14:textId="51E37479" w:rsidR="00272D8D" w:rsidRPr="00843D00" w:rsidRDefault="00272D8D" w:rsidP="009234CE">
      <w:pPr>
        <w:spacing w:before="240"/>
        <w:jc w:val="both"/>
        <w:rPr>
          <w:rFonts w:eastAsiaTheme="minorEastAsia"/>
          <w:szCs w:val="20"/>
          <w:lang w:eastAsia="zh-CN"/>
        </w:rPr>
      </w:pPr>
      <w:r>
        <w:rPr>
          <w:rFonts w:eastAsiaTheme="minorEastAsia"/>
          <w:szCs w:val="20"/>
          <w:lang w:eastAsia="zh-CN"/>
        </w:rPr>
        <w:t>It has been discussed</w:t>
      </w:r>
      <w:r w:rsidR="00C84711">
        <w:rPr>
          <w:rFonts w:eastAsiaTheme="minorEastAsia"/>
          <w:szCs w:val="20"/>
          <w:lang w:eastAsia="zh-CN"/>
        </w:rPr>
        <w:t xml:space="preserve"> for </w:t>
      </w:r>
      <w:r>
        <w:rPr>
          <w:rFonts w:eastAsiaTheme="minorEastAsia"/>
          <w:szCs w:val="20"/>
          <w:lang w:eastAsia="zh-CN"/>
        </w:rPr>
        <w:t>the potential adaptation mechanism for additional PRACH resources.</w:t>
      </w:r>
      <w:r w:rsidR="005C3007">
        <w:rPr>
          <w:rFonts w:eastAsiaTheme="minorEastAsia"/>
          <w:szCs w:val="20"/>
          <w:lang w:eastAsia="zh-CN"/>
        </w:rPr>
        <w:t xml:space="preserve"> </w:t>
      </w:r>
      <w:r w:rsidR="00BD0E33" w:rsidRPr="00122C0E">
        <w:rPr>
          <w:rFonts w:eastAsiaTheme="minorEastAsia"/>
          <w:szCs w:val="20"/>
          <w:lang w:eastAsia="zh-CN"/>
        </w:rPr>
        <w:t>To realize the fast adaptation of PRACH,</w:t>
      </w:r>
      <w:r w:rsidR="00BD0E33" w:rsidRPr="00CE025C">
        <w:rPr>
          <w:rFonts w:eastAsiaTheme="minorEastAsia"/>
          <w:szCs w:val="20"/>
          <w:lang w:eastAsia="zh-CN"/>
        </w:rPr>
        <w:t xml:space="preserve"> </w:t>
      </w:r>
      <w:r w:rsidR="00BD0E33">
        <w:rPr>
          <w:rFonts w:eastAsiaTheme="minorEastAsia" w:hint="eastAsia"/>
          <w:szCs w:val="20"/>
          <w:lang w:eastAsia="zh-CN"/>
        </w:rPr>
        <w:t>adaptation of</w:t>
      </w:r>
      <w:r w:rsidR="00BD0E33" w:rsidRPr="00B14E9F">
        <w:rPr>
          <w:rFonts w:eastAsiaTheme="minorEastAsia"/>
          <w:szCs w:val="20"/>
          <w:lang w:eastAsia="zh-CN"/>
        </w:rPr>
        <w:t xml:space="preserve"> </w:t>
      </w:r>
      <w:r w:rsidR="00BD0E33" w:rsidRPr="00122C0E">
        <w:rPr>
          <w:rFonts w:eastAsiaTheme="minorEastAsia"/>
          <w:szCs w:val="20"/>
          <w:lang w:eastAsia="zh-CN"/>
        </w:rPr>
        <w:t xml:space="preserve">the additional RO information could be indicated by physical layer signaling. </w:t>
      </w:r>
      <w:r w:rsidR="005C3007">
        <w:rPr>
          <w:rFonts w:eastAsiaTheme="minorEastAsia"/>
          <w:szCs w:val="20"/>
          <w:lang w:eastAsia="zh-CN"/>
        </w:rPr>
        <w:t xml:space="preserve">Option 1 should be excluded since higher layer such as RRC </w:t>
      </w:r>
      <w:r w:rsidR="00843D00">
        <w:rPr>
          <w:rFonts w:eastAsiaTheme="minorEastAsia"/>
          <w:szCs w:val="20"/>
          <w:lang w:eastAsia="zh-CN"/>
        </w:rPr>
        <w:t>signaling</w:t>
      </w:r>
      <w:r w:rsidR="005C3007">
        <w:rPr>
          <w:rFonts w:eastAsiaTheme="minorEastAsia"/>
          <w:szCs w:val="20"/>
          <w:lang w:eastAsia="zh-CN"/>
        </w:rPr>
        <w:t xml:space="preserve"> </w:t>
      </w:r>
      <w:r w:rsidR="00C84711">
        <w:rPr>
          <w:rFonts w:eastAsiaTheme="minorEastAsia"/>
          <w:szCs w:val="20"/>
          <w:lang w:eastAsia="zh-CN"/>
        </w:rPr>
        <w:t xml:space="preserve">updates </w:t>
      </w:r>
      <w:r w:rsidR="005C3007">
        <w:rPr>
          <w:rFonts w:eastAsiaTheme="minorEastAsia"/>
          <w:szCs w:val="20"/>
          <w:lang w:eastAsia="zh-CN"/>
        </w:rPr>
        <w:t xml:space="preserve">slowly. </w:t>
      </w:r>
      <w:r w:rsidR="00C84711">
        <w:rPr>
          <w:rFonts w:eastAsiaTheme="minorEastAsia"/>
          <w:szCs w:val="20"/>
          <w:lang w:eastAsia="zh-CN"/>
        </w:rPr>
        <w:t xml:space="preserve">So, </w:t>
      </w:r>
      <w:r w:rsidR="005C3007">
        <w:rPr>
          <w:rFonts w:eastAsiaTheme="minorEastAsia"/>
          <w:szCs w:val="20"/>
          <w:lang w:eastAsia="zh-CN"/>
        </w:rPr>
        <w:t xml:space="preserve">L1-based adaptation </w:t>
      </w:r>
      <w:r w:rsidR="00C84711">
        <w:rPr>
          <w:rFonts w:eastAsiaTheme="minorEastAsia"/>
          <w:szCs w:val="20"/>
          <w:lang w:eastAsia="zh-CN"/>
        </w:rPr>
        <w:t xml:space="preserve">such as </w:t>
      </w:r>
      <w:r w:rsidR="005C3007">
        <w:rPr>
          <w:rFonts w:eastAsiaTheme="minorEastAsia"/>
          <w:szCs w:val="20"/>
          <w:lang w:eastAsia="zh-CN"/>
        </w:rPr>
        <w:t>option 2 and option 4 can be considered. However, compar</w:t>
      </w:r>
      <w:r w:rsidR="00F060D8">
        <w:rPr>
          <w:rFonts w:eastAsiaTheme="minorEastAsia" w:hint="eastAsia"/>
          <w:szCs w:val="20"/>
          <w:lang w:eastAsia="zh-CN"/>
        </w:rPr>
        <w:t>ing</w:t>
      </w:r>
      <w:r w:rsidR="005C3007">
        <w:rPr>
          <w:rFonts w:eastAsiaTheme="minorEastAsia"/>
          <w:szCs w:val="20"/>
          <w:lang w:eastAsia="zh-CN"/>
        </w:rPr>
        <w:t xml:space="preserve"> with option 2, option 4 </w:t>
      </w:r>
      <w:r w:rsidR="007C6B4F">
        <w:rPr>
          <w:rFonts w:eastAsiaTheme="minorEastAsia" w:hint="eastAsia"/>
          <w:szCs w:val="20"/>
          <w:lang w:eastAsia="zh-CN"/>
        </w:rPr>
        <w:t xml:space="preserve">requires larger signaling overhead and more complicated design to indicate the muted </w:t>
      </w:r>
      <w:r w:rsidR="007C6B4F" w:rsidRPr="00D12646">
        <w:t>subset of the additional PRACH resources</w:t>
      </w:r>
      <w:r w:rsidR="007C6B4F">
        <w:rPr>
          <w:rFonts w:eastAsiaTheme="minorEastAsia" w:hint="eastAsia"/>
          <w:lang w:eastAsia="zh-CN"/>
        </w:rPr>
        <w:t>. In fact, option 4</w:t>
      </w:r>
      <w:r w:rsidR="007C6B4F">
        <w:rPr>
          <w:rFonts w:eastAsiaTheme="minorEastAsia" w:hint="eastAsia"/>
          <w:szCs w:val="20"/>
          <w:lang w:eastAsia="zh-CN"/>
        </w:rPr>
        <w:t xml:space="preserve"> may result in</w:t>
      </w:r>
      <w:r w:rsidR="005C3007">
        <w:rPr>
          <w:rFonts w:eastAsiaTheme="minorEastAsia"/>
          <w:szCs w:val="20"/>
          <w:lang w:eastAsia="zh-CN"/>
        </w:rPr>
        <w:t xml:space="preserve"> a </w:t>
      </w:r>
      <w:r w:rsidR="00434F7F">
        <w:rPr>
          <w:rFonts w:eastAsiaTheme="minorEastAsia"/>
          <w:szCs w:val="20"/>
          <w:lang w:eastAsia="zh-CN"/>
        </w:rPr>
        <w:t>non-</w:t>
      </w:r>
      <w:r w:rsidR="005C3007">
        <w:rPr>
          <w:rFonts w:eastAsiaTheme="minorEastAsia"/>
          <w:szCs w:val="20"/>
          <w:lang w:eastAsia="zh-CN"/>
        </w:rPr>
        <w:t xml:space="preserve">uniform </w:t>
      </w:r>
      <w:r w:rsidR="007C6B4F">
        <w:rPr>
          <w:rFonts w:eastAsiaTheme="minorEastAsia" w:hint="eastAsia"/>
          <w:szCs w:val="20"/>
          <w:lang w:eastAsia="zh-CN"/>
        </w:rPr>
        <w:t>SSB-to-RO mapping</w:t>
      </w:r>
      <w:r w:rsidR="007C6B4F">
        <w:rPr>
          <w:rFonts w:eastAsiaTheme="minorEastAsia"/>
          <w:szCs w:val="20"/>
          <w:lang w:eastAsia="zh-CN"/>
        </w:rPr>
        <w:t xml:space="preserve"> </w:t>
      </w:r>
      <w:r w:rsidR="005C3007">
        <w:rPr>
          <w:rFonts w:eastAsiaTheme="minorEastAsia"/>
          <w:szCs w:val="20"/>
          <w:lang w:eastAsia="zh-CN"/>
        </w:rPr>
        <w:t xml:space="preserve">for </w:t>
      </w:r>
      <w:r w:rsidR="007C6B4F">
        <w:rPr>
          <w:rFonts w:eastAsiaTheme="minorEastAsia" w:hint="eastAsia"/>
          <w:szCs w:val="20"/>
          <w:lang w:eastAsia="zh-CN"/>
        </w:rPr>
        <w:t xml:space="preserve">the </w:t>
      </w:r>
      <w:r w:rsidR="005C3007">
        <w:rPr>
          <w:rFonts w:eastAsiaTheme="minorEastAsia"/>
          <w:szCs w:val="20"/>
          <w:lang w:eastAsia="zh-CN"/>
        </w:rPr>
        <w:t>additional PRACH resource</w:t>
      </w:r>
      <w:r w:rsidR="007C6B4F">
        <w:rPr>
          <w:rFonts w:eastAsiaTheme="minorEastAsia" w:hint="eastAsia"/>
          <w:szCs w:val="20"/>
          <w:lang w:eastAsia="zh-CN"/>
        </w:rPr>
        <w:t>s</w:t>
      </w:r>
      <w:r w:rsidR="005C3007">
        <w:rPr>
          <w:rFonts w:eastAsiaTheme="minorEastAsia"/>
          <w:szCs w:val="20"/>
          <w:lang w:eastAsia="zh-CN"/>
        </w:rPr>
        <w:t>.</w:t>
      </w:r>
      <w:r w:rsidR="00434F7F">
        <w:rPr>
          <w:rFonts w:eastAsiaTheme="minorEastAsia"/>
          <w:szCs w:val="20"/>
          <w:lang w:eastAsia="zh-CN"/>
        </w:rPr>
        <w:t xml:space="preserve"> For example, a subset of the additional PRACH resource is RO level make some SSB</w:t>
      </w:r>
      <w:r w:rsidR="00C84711">
        <w:rPr>
          <w:rFonts w:eastAsiaTheme="minorEastAsia"/>
          <w:szCs w:val="20"/>
          <w:lang w:eastAsia="zh-CN"/>
        </w:rPr>
        <w:t xml:space="preserve"> beams</w:t>
      </w:r>
      <w:r w:rsidR="00434F7F">
        <w:rPr>
          <w:rFonts w:eastAsiaTheme="minorEastAsia"/>
          <w:szCs w:val="20"/>
          <w:lang w:eastAsia="zh-CN"/>
        </w:rPr>
        <w:t xml:space="preserve"> have additional PRACH resources while </w:t>
      </w:r>
      <w:r w:rsidR="00C84711">
        <w:rPr>
          <w:rFonts w:eastAsiaTheme="minorEastAsia"/>
          <w:szCs w:val="20"/>
          <w:lang w:eastAsia="zh-CN"/>
        </w:rPr>
        <w:t>some</w:t>
      </w:r>
      <w:r w:rsidR="00434F7F">
        <w:rPr>
          <w:rFonts w:eastAsiaTheme="minorEastAsia"/>
          <w:szCs w:val="20"/>
          <w:lang w:eastAsia="zh-CN"/>
        </w:rPr>
        <w:t xml:space="preserve"> </w:t>
      </w:r>
      <w:r w:rsidR="00C84711">
        <w:rPr>
          <w:rFonts w:eastAsiaTheme="minorEastAsia"/>
          <w:szCs w:val="20"/>
          <w:lang w:eastAsia="zh-CN"/>
        </w:rPr>
        <w:t xml:space="preserve">SSB beams </w:t>
      </w:r>
      <w:r w:rsidR="00434F7F">
        <w:rPr>
          <w:rFonts w:eastAsiaTheme="minorEastAsia"/>
          <w:szCs w:val="20"/>
          <w:lang w:eastAsia="zh-CN"/>
        </w:rPr>
        <w:t>do not which realize</w:t>
      </w:r>
      <w:r w:rsidR="00C84711">
        <w:rPr>
          <w:rFonts w:eastAsiaTheme="minorEastAsia"/>
          <w:szCs w:val="20"/>
          <w:lang w:eastAsia="zh-CN"/>
        </w:rPr>
        <w:t>s</w:t>
      </w:r>
      <w:r w:rsidR="00434F7F">
        <w:rPr>
          <w:rFonts w:eastAsiaTheme="minorEastAsia"/>
          <w:szCs w:val="20"/>
          <w:lang w:eastAsia="zh-CN"/>
        </w:rPr>
        <w:t xml:space="preserve"> the </w:t>
      </w:r>
      <w:r w:rsidR="007C6B4F">
        <w:rPr>
          <w:rFonts w:eastAsiaTheme="minorEastAsia" w:hint="eastAsia"/>
          <w:szCs w:val="20"/>
          <w:lang w:eastAsia="zh-CN"/>
        </w:rPr>
        <w:t xml:space="preserve">non-uniform mapping in </w:t>
      </w:r>
      <w:r w:rsidR="00434F7F">
        <w:rPr>
          <w:rFonts w:eastAsiaTheme="minorEastAsia"/>
          <w:szCs w:val="20"/>
          <w:lang w:eastAsia="zh-CN"/>
        </w:rPr>
        <w:t xml:space="preserve">spatial domain. However, according to the </w:t>
      </w:r>
      <w:r w:rsidR="007C6B4F">
        <w:rPr>
          <w:rFonts w:eastAsiaTheme="minorEastAsia" w:hint="eastAsia"/>
          <w:szCs w:val="20"/>
          <w:lang w:eastAsia="zh-CN"/>
        </w:rPr>
        <w:t>observations</w:t>
      </w:r>
      <w:r w:rsidR="007C6B4F">
        <w:rPr>
          <w:rFonts w:eastAsiaTheme="minorEastAsia"/>
          <w:szCs w:val="20"/>
          <w:lang w:eastAsia="zh-CN"/>
        </w:rPr>
        <w:t xml:space="preserve"> </w:t>
      </w:r>
      <w:r w:rsidR="00434F7F">
        <w:rPr>
          <w:rFonts w:eastAsiaTheme="minorEastAsia"/>
          <w:szCs w:val="20"/>
          <w:lang w:eastAsia="zh-CN"/>
        </w:rPr>
        <w:t xml:space="preserve">in last meeting, the spatial domain </w:t>
      </w:r>
      <w:r w:rsidR="00434F7F" w:rsidRPr="00843D00">
        <w:rPr>
          <w:rFonts w:eastAsiaTheme="minorEastAsia"/>
          <w:szCs w:val="20"/>
          <w:lang w:eastAsia="zh-CN"/>
        </w:rPr>
        <w:t xml:space="preserve">adaptation </w:t>
      </w:r>
      <w:r w:rsidR="00BD0E33" w:rsidRPr="00843D00">
        <w:rPr>
          <w:rFonts w:eastAsiaTheme="minorEastAsia"/>
          <w:szCs w:val="20"/>
          <w:lang w:eastAsia="zh-CN"/>
        </w:rPr>
        <w:t xml:space="preserve">does not have significant benefit compared </w:t>
      </w:r>
      <w:r w:rsidR="00BD0E33" w:rsidRPr="000C01A9">
        <w:rPr>
          <w:rFonts w:eastAsiaTheme="minorEastAsia"/>
          <w:szCs w:val="20"/>
          <w:lang w:eastAsia="zh-CN"/>
        </w:rPr>
        <w:t xml:space="preserve">with the time domain </w:t>
      </w:r>
      <w:r w:rsidR="00BD0E33" w:rsidRPr="00CF5FCB">
        <w:rPr>
          <w:rFonts w:eastAsiaTheme="minorEastAsia"/>
          <w:szCs w:val="20"/>
          <w:lang w:eastAsia="zh-CN"/>
        </w:rPr>
        <w:t>adaptation, thus it is not considered in this WI. Another example is that a sub</w:t>
      </w:r>
      <w:r w:rsidR="00BD0E33" w:rsidRPr="00C8641A">
        <w:rPr>
          <w:rFonts w:eastAsiaTheme="minorEastAsia"/>
          <w:szCs w:val="20"/>
          <w:lang w:eastAsia="zh-CN"/>
        </w:rPr>
        <w:t>set of the a</w:t>
      </w:r>
      <w:r w:rsidR="00BD0E33" w:rsidRPr="00843D00">
        <w:rPr>
          <w:rFonts w:eastAsiaTheme="minorEastAsia"/>
          <w:szCs w:val="20"/>
          <w:lang w:eastAsia="zh-CN"/>
        </w:rPr>
        <w:t xml:space="preserve">dditional PRACH resources is in </w:t>
      </w:r>
      <w:r w:rsidR="00BD0E33" w:rsidRPr="00D12646">
        <w:t xml:space="preserve">SSB-to-RO mapping cycle level/PRACH association period level/PRACH association pattern period level for time-domain PRACH adaptation, which makes that </w:t>
      </w:r>
      <w:r w:rsidR="00C84711">
        <w:t xml:space="preserve">partial </w:t>
      </w:r>
      <w:r w:rsidR="0014346C">
        <w:t xml:space="preserve">candidate </w:t>
      </w:r>
      <w:r w:rsidR="00BD0E33" w:rsidRPr="00D12646">
        <w:t>additional PRACH resource</w:t>
      </w:r>
      <w:r w:rsidR="00C84711">
        <w:t xml:space="preserve">s were activated during </w:t>
      </w:r>
      <w:r w:rsidR="0014346C">
        <w:t>activation time</w:t>
      </w:r>
      <w:r w:rsidR="00BD0E33" w:rsidRPr="00D12646">
        <w:t>. </w:t>
      </w:r>
      <w:r w:rsidR="0014346C">
        <w:t>In this case, t</w:t>
      </w:r>
      <w:r w:rsidR="00BD0E33" w:rsidRPr="00D12646">
        <w:t xml:space="preserve">he motivation and benefit are </w:t>
      </w:r>
      <w:r w:rsidR="00CA2E08" w:rsidRPr="00D12646">
        <w:t>unclear,</w:t>
      </w:r>
      <w:r w:rsidR="00BD0E33" w:rsidRPr="00D12646">
        <w:t xml:space="preserve"> and it consumes more control </w:t>
      </w:r>
      <w:r w:rsidR="00843D00" w:rsidRPr="00843D00">
        <w:t>signaling</w:t>
      </w:r>
      <w:r w:rsidR="00BD0E33" w:rsidRPr="00D12646">
        <w:t xml:space="preserve"> overhead. Therefore, option 2 is preferred.</w:t>
      </w:r>
    </w:p>
    <w:p w14:paraId="71D13BB2" w14:textId="517017B9" w:rsidR="00BD0E33" w:rsidRPr="00843D00" w:rsidRDefault="00DF7DA2" w:rsidP="00D12646">
      <w:pPr>
        <w:spacing w:before="240"/>
        <w:jc w:val="both"/>
        <w:rPr>
          <w:b/>
          <w:bCs/>
        </w:rPr>
      </w:pPr>
      <w:bookmarkStart w:id="19" w:name="_Ref174097228"/>
      <w:bookmarkStart w:id="20" w:name="_Ref166237827"/>
      <w:r w:rsidRPr="00843D00">
        <w:rPr>
          <w:b/>
          <w:bCs/>
        </w:rPr>
        <w:t xml:space="preserve">Proposal </w:t>
      </w:r>
      <w:r w:rsidRPr="00843D00">
        <w:rPr>
          <w:b/>
          <w:bCs/>
        </w:rPr>
        <w:fldChar w:fldCharType="begin"/>
      </w:r>
      <w:r w:rsidRPr="00843D00">
        <w:rPr>
          <w:b/>
          <w:bCs/>
        </w:rPr>
        <w:instrText xml:space="preserve"> SEQ Proposal \* ARABIC </w:instrText>
      </w:r>
      <w:r w:rsidRPr="00843D00">
        <w:rPr>
          <w:b/>
          <w:bCs/>
        </w:rPr>
        <w:fldChar w:fldCharType="separate"/>
      </w:r>
      <w:r w:rsidR="00C33DD3">
        <w:rPr>
          <w:b/>
          <w:bCs/>
          <w:noProof/>
        </w:rPr>
        <w:t>5</w:t>
      </w:r>
      <w:r w:rsidRPr="00843D00">
        <w:rPr>
          <w:b/>
          <w:bCs/>
        </w:rPr>
        <w:fldChar w:fldCharType="end"/>
      </w:r>
      <w:r w:rsidRPr="00843D00">
        <w:rPr>
          <w:b/>
          <w:bCs/>
        </w:rPr>
        <w:t>:</w:t>
      </w:r>
      <w:r w:rsidR="00BD0E33" w:rsidRPr="00843D00">
        <w:rPr>
          <w:b/>
          <w:bCs/>
        </w:rPr>
        <w:t xml:space="preserve"> For the adaptation mechanism for additional PRACH resources, option 2(L1-based adaptation to indicate whether the additional PRACH resources provided by semi-static </w:t>
      </w:r>
      <w:r w:rsidR="00F060D8" w:rsidRPr="00843D00">
        <w:rPr>
          <w:b/>
          <w:bCs/>
        </w:rPr>
        <w:t>signaling</w:t>
      </w:r>
      <w:r w:rsidR="00BD0E33" w:rsidRPr="00843D00">
        <w:rPr>
          <w:b/>
          <w:bCs/>
        </w:rPr>
        <w:t xml:space="preserve"> are available or not</w:t>
      </w:r>
      <w:r w:rsidR="00BD0E33" w:rsidRPr="000C01A9">
        <w:rPr>
          <w:b/>
          <w:bCs/>
        </w:rPr>
        <w:t xml:space="preserve">) </w:t>
      </w:r>
      <w:r w:rsidR="00BD0E33" w:rsidRPr="00843D00">
        <w:rPr>
          <w:b/>
          <w:bCs/>
        </w:rPr>
        <w:t>is supported.</w:t>
      </w:r>
      <w:bookmarkEnd w:id="19"/>
      <w:r w:rsidR="00BD0E33" w:rsidRPr="00843D00">
        <w:rPr>
          <w:b/>
          <w:bCs/>
        </w:rPr>
        <w:t xml:space="preserve"> </w:t>
      </w:r>
    </w:p>
    <w:p w14:paraId="15C79496" w14:textId="2FBEF81F" w:rsidR="00F404AF" w:rsidRPr="00BD0E33" w:rsidRDefault="00F404AF" w:rsidP="00F404AF">
      <w:pPr>
        <w:pStyle w:val="a8"/>
        <w:jc w:val="both"/>
        <w:rPr>
          <w:b/>
          <w:bCs/>
        </w:rPr>
      </w:pPr>
      <w:r w:rsidRPr="00122C0E">
        <w:rPr>
          <w:rFonts w:eastAsiaTheme="minorEastAsia"/>
          <w:lang w:eastAsia="zh-CN"/>
        </w:rPr>
        <w:t>Considering the idle UE</w:t>
      </w:r>
      <w:r w:rsidR="00F060D8">
        <w:rPr>
          <w:rFonts w:eastAsiaTheme="minorEastAsia"/>
          <w:lang w:eastAsia="zh-CN"/>
        </w:rPr>
        <w:t>s</w:t>
      </w:r>
      <w:r w:rsidRPr="00122C0E">
        <w:rPr>
          <w:rFonts w:eastAsiaTheme="minorEastAsia"/>
          <w:lang w:eastAsia="zh-CN"/>
        </w:rPr>
        <w:t xml:space="preserve"> need to monitor paging information before DL reception, one possibility is to indicate the adaptation of PRACH by the DCI transmitted in PO.</w:t>
      </w:r>
      <w:r w:rsidRPr="00122C0E">
        <w:t xml:space="preserve"> </w:t>
      </w:r>
      <w:r w:rsidRPr="00122C0E">
        <w:rPr>
          <w:rFonts w:eastAsiaTheme="minorEastAsia"/>
          <w:lang w:eastAsia="zh-CN"/>
        </w:rPr>
        <w:t xml:space="preserve">For example, the paging DCI, </w:t>
      </w:r>
      <w:r w:rsidRPr="004F690C" w:rsidDel="00122C0E">
        <w:rPr>
          <w:rFonts w:eastAsiaTheme="minorEastAsia"/>
          <w:lang w:eastAsia="zh-CN"/>
        </w:rPr>
        <w:t>i.e.</w:t>
      </w:r>
      <w:r>
        <w:rPr>
          <w:rFonts w:eastAsiaTheme="minorEastAsia"/>
          <w:lang w:eastAsia="zh-CN"/>
        </w:rPr>
        <w:t>,</w:t>
      </w:r>
      <w:r w:rsidRPr="00122C0E">
        <w:rPr>
          <w:rFonts w:eastAsiaTheme="minorEastAsia"/>
          <w:lang w:eastAsia="zh-CN"/>
        </w:rPr>
        <w:t xml:space="preserve"> DCI 1-0 </w:t>
      </w:r>
      <w:r w:rsidRPr="00096929">
        <w:rPr>
          <w:lang w:eastAsia="zh-CN"/>
        </w:rPr>
        <w:t>with CRC scrambled by P-RNTI</w:t>
      </w:r>
      <w:r w:rsidR="0014346C">
        <w:rPr>
          <w:lang w:eastAsia="zh-CN"/>
        </w:rPr>
        <w:t xml:space="preserve"> </w:t>
      </w:r>
      <w:r w:rsidRPr="00122C0E">
        <w:rPr>
          <w:rFonts w:eastAsiaTheme="minorEastAsia"/>
          <w:lang w:eastAsia="zh-CN"/>
        </w:rPr>
        <w:t>can be reused. The paging DCI can also be monitored by UE in connected state. In addition, PEI could also be used to indicate the adaptation information, thus UE could get the information earlier.</w:t>
      </w:r>
      <w:r>
        <w:rPr>
          <w:rFonts w:eastAsiaTheme="minorEastAsia"/>
          <w:lang w:eastAsia="zh-CN"/>
        </w:rPr>
        <w:t xml:space="preserve"> </w:t>
      </w:r>
      <w:r w:rsidR="0014346C">
        <w:rPr>
          <w:rFonts w:eastAsiaTheme="minorEastAsia"/>
          <w:lang w:eastAsia="zh-CN"/>
        </w:rPr>
        <w:t>However, the PEI can be monitored only by UEs in idle/inactive state, if PEI is adopted, the connected UE should be configured to monitor PEI.</w:t>
      </w:r>
    </w:p>
    <w:p w14:paraId="249C0A66" w14:textId="4C418EEF" w:rsidR="00F404AF" w:rsidRPr="00BD0E33" w:rsidRDefault="00F404AF" w:rsidP="009234CE">
      <w:pPr>
        <w:pStyle w:val="a8"/>
        <w:jc w:val="both"/>
        <w:rPr>
          <w:rFonts w:eastAsia="宋体"/>
          <w:b/>
          <w:bCs/>
        </w:rPr>
      </w:pPr>
      <w:bookmarkStart w:id="21" w:name="_Ref174097232"/>
      <w:r w:rsidRPr="00BD0E33">
        <w:rPr>
          <w:b/>
          <w:bCs/>
        </w:rPr>
        <w:t xml:space="preserve">Proposal </w:t>
      </w:r>
      <w:r w:rsidRPr="00BD0E33">
        <w:rPr>
          <w:b/>
          <w:bCs/>
        </w:rPr>
        <w:fldChar w:fldCharType="begin"/>
      </w:r>
      <w:r w:rsidRPr="00BD0E33">
        <w:rPr>
          <w:b/>
          <w:bCs/>
        </w:rPr>
        <w:instrText xml:space="preserve"> SEQ Proposal \* ARABIC </w:instrText>
      </w:r>
      <w:r w:rsidRPr="00BD0E33">
        <w:rPr>
          <w:b/>
          <w:bCs/>
        </w:rPr>
        <w:fldChar w:fldCharType="separate"/>
      </w:r>
      <w:r w:rsidR="00C33DD3">
        <w:rPr>
          <w:b/>
          <w:bCs/>
          <w:noProof/>
        </w:rPr>
        <w:t>6</w:t>
      </w:r>
      <w:r w:rsidRPr="00BD0E33">
        <w:rPr>
          <w:b/>
          <w:bCs/>
        </w:rPr>
        <w:fldChar w:fldCharType="end"/>
      </w:r>
      <w:r w:rsidRPr="00BD0E33">
        <w:rPr>
          <w:b/>
          <w:bCs/>
        </w:rPr>
        <w:t xml:space="preserve">: The following </w:t>
      </w:r>
      <w:r w:rsidR="00D07E6D" w:rsidRPr="00BD0E33">
        <w:rPr>
          <w:b/>
          <w:bCs/>
        </w:rPr>
        <w:t>signa</w:t>
      </w:r>
      <w:r w:rsidR="00D07E6D">
        <w:rPr>
          <w:b/>
          <w:bCs/>
        </w:rPr>
        <w:t>l</w:t>
      </w:r>
      <w:r w:rsidR="00D07E6D" w:rsidRPr="00BD0E33">
        <w:rPr>
          <w:b/>
          <w:bCs/>
        </w:rPr>
        <w:t>ing</w:t>
      </w:r>
      <w:r w:rsidRPr="00BD0E33">
        <w:rPr>
          <w:b/>
          <w:bCs/>
        </w:rPr>
        <w:t xml:space="preserve"> can be considered to be used to indicate the dynamic adaptation of additional PRACH resources:</w:t>
      </w:r>
      <w:bookmarkEnd w:id="21"/>
    </w:p>
    <w:p w14:paraId="11479E9C" w14:textId="77777777" w:rsidR="00F404AF" w:rsidRPr="00BD0E33" w:rsidRDefault="00F404AF" w:rsidP="00F404AF">
      <w:pPr>
        <w:pStyle w:val="af9"/>
        <w:numPr>
          <w:ilvl w:val="0"/>
          <w:numId w:val="44"/>
        </w:numPr>
        <w:ind w:leftChars="200" w:left="842" w:firstLineChars="0" w:hanging="442"/>
        <w:rPr>
          <w:rFonts w:ascii="Times New Roman" w:hAnsi="Times New Roman"/>
          <w:b/>
          <w:bCs/>
          <w:sz w:val="20"/>
          <w:szCs w:val="20"/>
        </w:rPr>
      </w:pPr>
      <w:r w:rsidRPr="00BD0E33">
        <w:rPr>
          <w:rFonts w:ascii="Times New Roman" w:hAnsi="Times New Roman"/>
          <w:b/>
          <w:bCs/>
          <w:sz w:val="20"/>
          <w:szCs w:val="20"/>
        </w:rPr>
        <w:t xml:space="preserve">Paging DCI </w:t>
      </w:r>
    </w:p>
    <w:p w14:paraId="039C78F4" w14:textId="40ACDA7E" w:rsidR="00F404AF" w:rsidRDefault="00F404AF" w:rsidP="00F404AF">
      <w:pPr>
        <w:pStyle w:val="af9"/>
        <w:numPr>
          <w:ilvl w:val="0"/>
          <w:numId w:val="44"/>
        </w:numPr>
        <w:ind w:leftChars="200" w:left="842" w:firstLineChars="0" w:hanging="442"/>
        <w:rPr>
          <w:rFonts w:ascii="Times New Roman" w:hAnsi="Times New Roman"/>
          <w:b/>
          <w:bCs/>
          <w:sz w:val="20"/>
          <w:szCs w:val="20"/>
        </w:rPr>
      </w:pPr>
      <w:r w:rsidRPr="00BD0E33">
        <w:rPr>
          <w:rFonts w:ascii="Times New Roman" w:hAnsi="Times New Roman"/>
          <w:b/>
          <w:bCs/>
          <w:sz w:val="20"/>
          <w:szCs w:val="20"/>
        </w:rPr>
        <w:t>PEI</w:t>
      </w:r>
    </w:p>
    <w:p w14:paraId="6A69EA24" w14:textId="77777777" w:rsidR="00F404AF" w:rsidRDefault="00F404AF" w:rsidP="0023182E">
      <w:pPr>
        <w:rPr>
          <w:b/>
          <w:bCs/>
          <w:u w:val="single"/>
        </w:rPr>
      </w:pPr>
    </w:p>
    <w:p w14:paraId="45C22CC1" w14:textId="3B3917E5" w:rsidR="0023182E" w:rsidRPr="00304433" w:rsidRDefault="0023182E" w:rsidP="00E5760E">
      <w:pPr>
        <w:spacing w:before="120"/>
        <w:jc w:val="both"/>
        <w:rPr>
          <w:rFonts w:eastAsiaTheme="minorEastAsia"/>
          <w:szCs w:val="20"/>
        </w:rPr>
      </w:pPr>
      <w:r w:rsidRPr="00304433">
        <w:rPr>
          <w:rFonts w:eastAsiaTheme="minorEastAsia"/>
          <w:szCs w:val="20"/>
        </w:rPr>
        <w:t xml:space="preserve">Since the additional PRACH resources are configured by semi-static </w:t>
      </w:r>
      <w:r w:rsidR="0014346C" w:rsidRPr="00304433">
        <w:rPr>
          <w:rFonts w:eastAsiaTheme="minorEastAsia"/>
          <w:szCs w:val="20"/>
        </w:rPr>
        <w:t>signaling</w:t>
      </w:r>
      <w:r w:rsidRPr="00304433">
        <w:rPr>
          <w:rFonts w:eastAsiaTheme="minorEastAsia"/>
          <w:szCs w:val="20"/>
        </w:rPr>
        <w:t xml:space="preserve">, the L1 </w:t>
      </w:r>
      <w:r w:rsidR="0014346C" w:rsidRPr="00304433">
        <w:rPr>
          <w:rFonts w:eastAsiaTheme="minorEastAsia"/>
          <w:szCs w:val="20"/>
        </w:rPr>
        <w:t>signaling</w:t>
      </w:r>
      <w:r w:rsidRPr="00304433">
        <w:rPr>
          <w:rFonts w:eastAsiaTheme="minorEastAsia"/>
          <w:szCs w:val="20"/>
        </w:rPr>
        <w:t xml:space="preserve"> is used to indicate whether the additional PRACH resources are available or not. There are some alternatives can be considered:</w:t>
      </w:r>
    </w:p>
    <w:p w14:paraId="48F0E86D" w14:textId="15904BF6" w:rsidR="0023182E" w:rsidRPr="009234CE" w:rsidRDefault="0023182E" w:rsidP="00E5760E">
      <w:pPr>
        <w:pStyle w:val="af9"/>
        <w:numPr>
          <w:ilvl w:val="0"/>
          <w:numId w:val="55"/>
        </w:numPr>
        <w:spacing w:before="120"/>
        <w:ind w:firstLineChars="0"/>
        <w:rPr>
          <w:rFonts w:ascii="Times New Roman" w:eastAsiaTheme="minorEastAsia" w:hAnsi="Times New Roman"/>
          <w:sz w:val="20"/>
          <w:szCs w:val="20"/>
        </w:rPr>
      </w:pPr>
      <w:r w:rsidRPr="009234CE">
        <w:rPr>
          <w:rFonts w:ascii="Times New Roman" w:eastAsiaTheme="minorEastAsia" w:hAnsi="Times New Roman"/>
          <w:sz w:val="20"/>
          <w:szCs w:val="20"/>
        </w:rPr>
        <w:t xml:space="preserve">Alt-1: L1 </w:t>
      </w:r>
      <w:r w:rsidR="0014346C" w:rsidRPr="009234CE">
        <w:rPr>
          <w:rFonts w:ascii="Times New Roman" w:eastAsiaTheme="minorEastAsia" w:hAnsi="Times New Roman"/>
          <w:sz w:val="20"/>
          <w:szCs w:val="20"/>
        </w:rPr>
        <w:t>signaling</w:t>
      </w:r>
      <w:r w:rsidRPr="009234CE">
        <w:rPr>
          <w:rFonts w:ascii="Times New Roman" w:eastAsiaTheme="minorEastAsia" w:hAnsi="Times New Roman"/>
          <w:sz w:val="20"/>
          <w:szCs w:val="20"/>
        </w:rPr>
        <w:t xml:space="preserve"> contains activation and deactivation information</w:t>
      </w:r>
      <w:r w:rsidR="00625A56" w:rsidRPr="009234CE">
        <w:rPr>
          <w:rFonts w:ascii="Times New Roman" w:eastAsiaTheme="minorEastAsia" w:hAnsi="Times New Roman"/>
          <w:sz w:val="20"/>
          <w:szCs w:val="20"/>
        </w:rPr>
        <w:t xml:space="preserve">. </w:t>
      </w:r>
    </w:p>
    <w:p w14:paraId="34362E8B" w14:textId="5BBEE113" w:rsidR="0023182E" w:rsidRPr="009234CE" w:rsidRDefault="0023182E" w:rsidP="00E5760E">
      <w:pPr>
        <w:pStyle w:val="af9"/>
        <w:numPr>
          <w:ilvl w:val="0"/>
          <w:numId w:val="55"/>
        </w:numPr>
        <w:spacing w:before="120"/>
        <w:ind w:firstLineChars="0"/>
        <w:rPr>
          <w:rFonts w:ascii="Times New Roman" w:eastAsiaTheme="minorEastAsia" w:hAnsi="Times New Roman"/>
          <w:sz w:val="20"/>
          <w:szCs w:val="20"/>
        </w:rPr>
      </w:pPr>
      <w:r w:rsidRPr="009234CE">
        <w:rPr>
          <w:rFonts w:ascii="Times New Roman" w:eastAsiaTheme="minorEastAsia" w:hAnsi="Times New Roman"/>
          <w:sz w:val="20"/>
          <w:szCs w:val="20"/>
        </w:rPr>
        <w:t xml:space="preserve">Alt-2: L1 </w:t>
      </w:r>
      <w:r w:rsidR="0014346C" w:rsidRPr="009234CE">
        <w:rPr>
          <w:rFonts w:ascii="Times New Roman" w:eastAsiaTheme="minorEastAsia" w:hAnsi="Times New Roman"/>
          <w:sz w:val="20"/>
          <w:szCs w:val="20"/>
        </w:rPr>
        <w:t>signaling</w:t>
      </w:r>
      <w:r w:rsidRPr="009234CE">
        <w:rPr>
          <w:rFonts w:ascii="Times New Roman" w:eastAsiaTheme="minorEastAsia" w:hAnsi="Times New Roman"/>
          <w:sz w:val="20"/>
          <w:szCs w:val="20"/>
        </w:rPr>
        <w:t xml:space="preserve"> contains activation information, </w:t>
      </w:r>
      <w:r w:rsidR="00E10B33" w:rsidRPr="009234CE">
        <w:rPr>
          <w:rFonts w:ascii="Times New Roman" w:eastAsiaTheme="minorEastAsia" w:hAnsi="Times New Roman"/>
          <w:sz w:val="20"/>
          <w:szCs w:val="20"/>
        </w:rPr>
        <w:t xml:space="preserve">and </w:t>
      </w:r>
      <w:r w:rsidRPr="009234CE">
        <w:rPr>
          <w:rFonts w:ascii="Times New Roman" w:eastAsiaTheme="minorEastAsia" w:hAnsi="Times New Roman"/>
          <w:sz w:val="20"/>
          <w:szCs w:val="20"/>
        </w:rPr>
        <w:t>the length of effective time is configured by RRC.</w:t>
      </w:r>
    </w:p>
    <w:p w14:paraId="454424CB" w14:textId="683D64E9" w:rsidR="0023182E" w:rsidRDefault="0023182E" w:rsidP="00E5760E">
      <w:pPr>
        <w:spacing w:before="120"/>
        <w:jc w:val="both"/>
      </w:pPr>
      <w:r>
        <w:t xml:space="preserve">For </w:t>
      </w:r>
      <w:r w:rsidR="0014346C">
        <w:t>Alt</w:t>
      </w:r>
      <w:r>
        <w:t>-1, 1 bit is enough. For example, “0” indicates activation, “1” indicates deactivation</w:t>
      </w:r>
      <w:r w:rsidR="00E10B33">
        <w:t xml:space="preserve">. </w:t>
      </w:r>
      <w:r w:rsidR="00DE33CA">
        <w:t xml:space="preserve">However, </w:t>
      </w:r>
      <w:r>
        <w:t xml:space="preserve">when </w:t>
      </w:r>
      <w:r w:rsidR="00DE33CA">
        <w:t xml:space="preserve">a </w:t>
      </w:r>
      <w:r>
        <w:t>UE miss</w:t>
      </w:r>
      <w:r w:rsidR="00DE33CA">
        <w:t>es</w:t>
      </w:r>
      <w:r>
        <w:t xml:space="preserve"> the deactivation </w:t>
      </w:r>
      <w:r w:rsidR="0014346C">
        <w:t>signaling</w:t>
      </w:r>
      <w:r>
        <w:t xml:space="preserve">, </w:t>
      </w:r>
      <w:r w:rsidR="00DE33CA">
        <w:t xml:space="preserve">the UE may transmit PRACH on the disabled additional PRACH resource which would cause interferences to other transmission. To avoid this issue, the acknowledge for deactivation </w:t>
      </w:r>
      <w:r w:rsidR="0014346C">
        <w:t>signaling</w:t>
      </w:r>
      <w:r w:rsidR="00DE33CA">
        <w:t xml:space="preserve"> </w:t>
      </w:r>
      <w:r w:rsidR="002D138B">
        <w:rPr>
          <w:rFonts w:eastAsiaTheme="minorEastAsia" w:hint="eastAsia"/>
          <w:lang w:eastAsia="zh-CN"/>
        </w:rPr>
        <w:t>is needed</w:t>
      </w:r>
      <w:r w:rsidR="00DE33CA">
        <w:t xml:space="preserve">. </w:t>
      </w:r>
    </w:p>
    <w:p w14:paraId="65810830" w14:textId="36D03E70" w:rsidR="00DE33CA" w:rsidRDefault="00DE33CA" w:rsidP="00E5760E">
      <w:pPr>
        <w:spacing w:before="120"/>
        <w:jc w:val="both"/>
      </w:pPr>
      <w:r>
        <w:t xml:space="preserve">For </w:t>
      </w:r>
      <w:r w:rsidR="0014346C">
        <w:t>Alt</w:t>
      </w:r>
      <w:r>
        <w:t>-2, the effective time</w:t>
      </w:r>
      <w:r w:rsidR="00D07E6D">
        <w:t xml:space="preserve"> indication</w:t>
      </w:r>
      <w:r>
        <w:t xml:space="preserve"> is semi-static configured. </w:t>
      </w:r>
      <w:r w:rsidR="00F404AF">
        <w:t>O</w:t>
      </w:r>
      <w:r>
        <w:t>ne</w:t>
      </w:r>
      <w:r w:rsidR="00F404AF">
        <w:t xml:space="preserve"> </w:t>
      </w:r>
      <w:r>
        <w:t xml:space="preserve">codepoint is </w:t>
      </w:r>
      <w:r w:rsidR="00D07E6D">
        <w:t xml:space="preserve">used </w:t>
      </w:r>
      <w:r>
        <w:t xml:space="preserve">to indicate activation. When a UE receives an activation </w:t>
      </w:r>
      <w:r w:rsidR="0014346C">
        <w:t>signaling</w:t>
      </w:r>
      <w:r>
        <w:t xml:space="preserve">, it starts to count the effective time, when the UE receives an activation </w:t>
      </w:r>
      <w:r w:rsidR="0014346C">
        <w:t>signaling</w:t>
      </w:r>
      <w:r>
        <w:t xml:space="preserve"> again, the effective time is refresh, otherwise, the effective time minus 1 after a </w:t>
      </w:r>
      <w:r w:rsidR="00D07E6D">
        <w:t xml:space="preserve">configured </w:t>
      </w:r>
      <w:r>
        <w:t xml:space="preserve">time unit. </w:t>
      </w:r>
    </w:p>
    <w:p w14:paraId="307EDF41" w14:textId="6DF830C4" w:rsidR="00F404AF" w:rsidRPr="00304433" w:rsidRDefault="00F404AF" w:rsidP="009234CE">
      <w:pPr>
        <w:pStyle w:val="a8"/>
        <w:jc w:val="both"/>
        <w:rPr>
          <w:b/>
          <w:bCs/>
        </w:rPr>
      </w:pPr>
      <w:bookmarkStart w:id="22" w:name="_Ref173331492"/>
      <w:bookmarkStart w:id="23" w:name="_Ref174097235"/>
      <w:r w:rsidRPr="00304433">
        <w:rPr>
          <w:b/>
          <w:bCs/>
        </w:rPr>
        <w:t xml:space="preserve">Proposal </w:t>
      </w:r>
      <w:r w:rsidRPr="00304433">
        <w:rPr>
          <w:b/>
          <w:bCs/>
        </w:rPr>
        <w:fldChar w:fldCharType="begin"/>
      </w:r>
      <w:r w:rsidRPr="00304433">
        <w:rPr>
          <w:b/>
          <w:bCs/>
        </w:rPr>
        <w:instrText xml:space="preserve"> SEQ Proposal \* ARABIC </w:instrText>
      </w:r>
      <w:r w:rsidRPr="00304433">
        <w:rPr>
          <w:b/>
          <w:bCs/>
        </w:rPr>
        <w:fldChar w:fldCharType="separate"/>
      </w:r>
      <w:r w:rsidR="00C33DD3">
        <w:rPr>
          <w:b/>
          <w:bCs/>
          <w:noProof/>
        </w:rPr>
        <w:t>7</w:t>
      </w:r>
      <w:r w:rsidRPr="00304433">
        <w:rPr>
          <w:b/>
          <w:bCs/>
        </w:rPr>
        <w:fldChar w:fldCharType="end"/>
      </w:r>
      <w:bookmarkEnd w:id="22"/>
      <w:r w:rsidRPr="00304433">
        <w:rPr>
          <w:b/>
          <w:bCs/>
        </w:rPr>
        <w:t xml:space="preserve">: For the contents of L1 </w:t>
      </w:r>
      <w:r w:rsidR="0014346C" w:rsidRPr="00304433">
        <w:rPr>
          <w:b/>
          <w:bCs/>
        </w:rPr>
        <w:t>signaling</w:t>
      </w:r>
      <w:r w:rsidRPr="00304433">
        <w:rPr>
          <w:b/>
          <w:bCs/>
        </w:rPr>
        <w:t xml:space="preserve"> used to indicate PRACH adaptation</w:t>
      </w:r>
      <w:r w:rsidR="00D07E6D" w:rsidRPr="00304433">
        <w:rPr>
          <w:b/>
          <w:bCs/>
        </w:rPr>
        <w:t xml:space="preserve"> and effective time for additional PRACH resources</w:t>
      </w:r>
      <w:r w:rsidRPr="00304433">
        <w:rPr>
          <w:b/>
          <w:bCs/>
        </w:rPr>
        <w:t>, the two alternatives can be considered:</w:t>
      </w:r>
      <w:bookmarkEnd w:id="23"/>
    </w:p>
    <w:p w14:paraId="636B6B54" w14:textId="259289D8" w:rsidR="00F404AF" w:rsidRPr="009234CE" w:rsidRDefault="00F404AF" w:rsidP="0096196C">
      <w:pPr>
        <w:pStyle w:val="af9"/>
        <w:numPr>
          <w:ilvl w:val="0"/>
          <w:numId w:val="55"/>
        </w:numPr>
        <w:ind w:firstLineChars="0"/>
        <w:rPr>
          <w:rFonts w:ascii="Times New Roman" w:eastAsiaTheme="minorEastAsia" w:hAnsi="Times New Roman"/>
          <w:b/>
          <w:bCs/>
          <w:sz w:val="20"/>
          <w:szCs w:val="20"/>
        </w:rPr>
      </w:pPr>
      <w:r w:rsidRPr="009234CE">
        <w:rPr>
          <w:rFonts w:ascii="Times New Roman" w:eastAsiaTheme="minorEastAsia" w:hAnsi="Times New Roman"/>
          <w:b/>
          <w:bCs/>
          <w:sz w:val="20"/>
          <w:szCs w:val="20"/>
        </w:rPr>
        <w:t xml:space="preserve">Alt-1: L1 </w:t>
      </w:r>
      <w:r w:rsidR="0014346C" w:rsidRPr="009234CE">
        <w:rPr>
          <w:rFonts w:ascii="Times New Roman" w:eastAsiaTheme="minorEastAsia" w:hAnsi="Times New Roman"/>
          <w:b/>
          <w:bCs/>
          <w:sz w:val="20"/>
          <w:szCs w:val="20"/>
        </w:rPr>
        <w:t>signaling</w:t>
      </w:r>
      <w:r w:rsidRPr="009234CE">
        <w:rPr>
          <w:rFonts w:ascii="Times New Roman" w:eastAsiaTheme="minorEastAsia" w:hAnsi="Times New Roman"/>
          <w:b/>
          <w:bCs/>
          <w:sz w:val="20"/>
          <w:szCs w:val="20"/>
        </w:rPr>
        <w:t xml:space="preserve"> contains activation and deactivation information</w:t>
      </w:r>
      <w:r w:rsidR="00D07E6D" w:rsidRPr="009234CE">
        <w:rPr>
          <w:rFonts w:ascii="Times New Roman" w:hAnsi="Times New Roman"/>
          <w:b/>
          <w:bCs/>
          <w:sz w:val="20"/>
          <w:szCs w:val="20"/>
        </w:rPr>
        <w:t>.</w:t>
      </w:r>
    </w:p>
    <w:p w14:paraId="2B016FBA" w14:textId="656917C6" w:rsidR="00F404AF" w:rsidRPr="009234CE" w:rsidRDefault="00F404AF" w:rsidP="0096196C">
      <w:pPr>
        <w:pStyle w:val="af9"/>
        <w:numPr>
          <w:ilvl w:val="0"/>
          <w:numId w:val="55"/>
        </w:numPr>
        <w:ind w:firstLineChars="0"/>
        <w:rPr>
          <w:rFonts w:ascii="Times New Roman" w:eastAsiaTheme="minorEastAsia" w:hAnsi="Times New Roman"/>
          <w:b/>
          <w:bCs/>
          <w:sz w:val="20"/>
          <w:szCs w:val="20"/>
        </w:rPr>
      </w:pPr>
      <w:r w:rsidRPr="009234CE">
        <w:rPr>
          <w:rFonts w:ascii="Times New Roman" w:eastAsiaTheme="minorEastAsia" w:hAnsi="Times New Roman"/>
          <w:b/>
          <w:bCs/>
          <w:sz w:val="20"/>
          <w:szCs w:val="20"/>
        </w:rPr>
        <w:t xml:space="preserve">Alt-2: L1 </w:t>
      </w:r>
      <w:r w:rsidR="0014346C" w:rsidRPr="009234CE">
        <w:rPr>
          <w:rFonts w:ascii="Times New Roman" w:eastAsiaTheme="minorEastAsia" w:hAnsi="Times New Roman"/>
          <w:b/>
          <w:bCs/>
          <w:sz w:val="20"/>
          <w:szCs w:val="20"/>
        </w:rPr>
        <w:t>signaling</w:t>
      </w:r>
      <w:r w:rsidRPr="009234CE">
        <w:rPr>
          <w:rFonts w:ascii="Times New Roman" w:eastAsiaTheme="minorEastAsia" w:hAnsi="Times New Roman"/>
          <w:b/>
          <w:bCs/>
          <w:sz w:val="20"/>
          <w:szCs w:val="20"/>
        </w:rPr>
        <w:t xml:space="preserve"> contains activation information, </w:t>
      </w:r>
      <w:r w:rsidR="00D07E6D" w:rsidRPr="009234CE">
        <w:rPr>
          <w:rFonts w:ascii="Times New Roman" w:eastAsiaTheme="minorEastAsia" w:hAnsi="Times New Roman"/>
          <w:b/>
          <w:bCs/>
          <w:sz w:val="20"/>
          <w:szCs w:val="20"/>
        </w:rPr>
        <w:t xml:space="preserve">and </w:t>
      </w:r>
      <w:r w:rsidRPr="009234CE">
        <w:rPr>
          <w:rFonts w:ascii="Times New Roman" w:eastAsiaTheme="minorEastAsia" w:hAnsi="Times New Roman"/>
          <w:b/>
          <w:bCs/>
          <w:sz w:val="20"/>
          <w:szCs w:val="20"/>
        </w:rPr>
        <w:t>the length of effective time is configured by RRC.</w:t>
      </w:r>
    </w:p>
    <w:p w14:paraId="13B40AC5" w14:textId="6815D1EE" w:rsidR="00F404AF" w:rsidRPr="00F404AF" w:rsidRDefault="00F404AF" w:rsidP="00E5760E">
      <w:pPr>
        <w:spacing w:before="120"/>
        <w:jc w:val="both"/>
        <w:rPr>
          <w:rFonts w:eastAsiaTheme="minorEastAsia"/>
          <w:lang w:eastAsia="zh-CN"/>
        </w:rPr>
      </w:pPr>
      <w:r>
        <w:rPr>
          <w:rFonts w:eastAsiaTheme="minorEastAsia"/>
          <w:lang w:eastAsia="zh-CN"/>
        </w:rPr>
        <w:t>If paging DCI is adopted, the reserved codepoint of Short Message indicator or the reserved bits in Short Message can be used.</w:t>
      </w:r>
      <w:r w:rsidR="008B22A9">
        <w:rPr>
          <w:rFonts w:eastAsiaTheme="minorEastAsia"/>
          <w:lang w:eastAsia="zh-CN"/>
        </w:rPr>
        <w:t xml:space="preserve"> For example, for </w:t>
      </w:r>
      <w:r w:rsidR="00D07E6D">
        <w:rPr>
          <w:rFonts w:eastAsiaTheme="minorEastAsia"/>
          <w:lang w:eastAsia="zh-CN"/>
        </w:rPr>
        <w:t>Alt</w:t>
      </w:r>
      <w:r w:rsidR="008B22A9">
        <w:rPr>
          <w:rFonts w:eastAsiaTheme="minorEastAsia"/>
          <w:lang w:eastAsia="zh-CN"/>
        </w:rPr>
        <w:t>-1, when the 5</w:t>
      </w:r>
      <w:r w:rsidR="008B22A9" w:rsidRPr="00843D00">
        <w:rPr>
          <w:rFonts w:eastAsiaTheme="minorEastAsia"/>
          <w:vertAlign w:val="superscript"/>
          <w:lang w:eastAsia="zh-CN"/>
        </w:rPr>
        <w:t>th</w:t>
      </w:r>
      <w:r w:rsidR="008B22A9">
        <w:rPr>
          <w:rFonts w:eastAsiaTheme="minorEastAsia"/>
          <w:lang w:eastAsia="zh-CN"/>
        </w:rPr>
        <w:t xml:space="preserve"> bit in Short Message indicates “1”, the additional PRACH resource</w:t>
      </w:r>
      <w:r w:rsidR="00D07E6D">
        <w:rPr>
          <w:rFonts w:eastAsiaTheme="minorEastAsia"/>
          <w:lang w:eastAsia="zh-CN"/>
        </w:rPr>
        <w:t>s</w:t>
      </w:r>
      <w:r w:rsidR="008B22A9">
        <w:rPr>
          <w:rFonts w:eastAsiaTheme="minorEastAsia"/>
          <w:lang w:eastAsia="zh-CN"/>
        </w:rPr>
        <w:t xml:space="preserve"> </w:t>
      </w:r>
      <w:r w:rsidR="00D07E6D">
        <w:rPr>
          <w:rFonts w:eastAsiaTheme="minorEastAsia"/>
          <w:lang w:eastAsia="zh-CN"/>
        </w:rPr>
        <w:t xml:space="preserve">are </w:t>
      </w:r>
      <w:r w:rsidR="008B22A9">
        <w:rPr>
          <w:rFonts w:eastAsiaTheme="minorEastAsia"/>
          <w:lang w:eastAsia="zh-CN"/>
        </w:rPr>
        <w:t>activated, when the 5</w:t>
      </w:r>
      <w:r w:rsidR="008B22A9" w:rsidRPr="009B1C5C">
        <w:rPr>
          <w:rFonts w:eastAsiaTheme="minorEastAsia"/>
          <w:vertAlign w:val="superscript"/>
          <w:lang w:eastAsia="zh-CN"/>
        </w:rPr>
        <w:t>th</w:t>
      </w:r>
      <w:r w:rsidR="008B22A9">
        <w:rPr>
          <w:rFonts w:eastAsiaTheme="minorEastAsia"/>
          <w:lang w:eastAsia="zh-CN"/>
        </w:rPr>
        <w:t xml:space="preserve"> bit in Short Message indicates “1”, the additional PRACH resource</w:t>
      </w:r>
      <w:r w:rsidR="00D07E6D">
        <w:rPr>
          <w:rFonts w:eastAsiaTheme="minorEastAsia"/>
          <w:lang w:eastAsia="zh-CN"/>
        </w:rPr>
        <w:t>s</w:t>
      </w:r>
      <w:r w:rsidR="008B22A9">
        <w:rPr>
          <w:rFonts w:eastAsiaTheme="minorEastAsia"/>
          <w:lang w:eastAsia="zh-CN"/>
        </w:rPr>
        <w:t xml:space="preserve"> </w:t>
      </w:r>
      <w:r w:rsidR="00D07E6D">
        <w:rPr>
          <w:rFonts w:eastAsiaTheme="minorEastAsia"/>
          <w:lang w:eastAsia="zh-CN"/>
        </w:rPr>
        <w:t xml:space="preserve">are </w:t>
      </w:r>
      <w:r w:rsidR="008B22A9">
        <w:rPr>
          <w:rFonts w:eastAsiaTheme="minorEastAsia"/>
          <w:lang w:eastAsia="zh-CN"/>
        </w:rPr>
        <w:t xml:space="preserve">deactivated. For </w:t>
      </w:r>
      <w:r w:rsidR="00D07E6D">
        <w:rPr>
          <w:rFonts w:eastAsiaTheme="minorEastAsia"/>
          <w:lang w:eastAsia="zh-CN"/>
        </w:rPr>
        <w:t>A</w:t>
      </w:r>
      <w:r w:rsidR="008B22A9">
        <w:rPr>
          <w:rFonts w:eastAsiaTheme="minorEastAsia"/>
          <w:lang w:eastAsia="zh-CN"/>
        </w:rPr>
        <w:t>lt-2, when the Short Message indicator indicates “00”, the additional PRACH resource</w:t>
      </w:r>
      <w:r w:rsidR="00D07E6D">
        <w:rPr>
          <w:rFonts w:eastAsiaTheme="minorEastAsia"/>
          <w:lang w:eastAsia="zh-CN"/>
        </w:rPr>
        <w:t>s</w:t>
      </w:r>
      <w:r w:rsidR="008B22A9">
        <w:rPr>
          <w:rFonts w:eastAsiaTheme="minorEastAsia"/>
          <w:lang w:eastAsia="zh-CN"/>
        </w:rPr>
        <w:t xml:space="preserve"> </w:t>
      </w:r>
      <w:r w:rsidR="00D07E6D">
        <w:rPr>
          <w:rFonts w:eastAsiaTheme="minorEastAsia"/>
          <w:lang w:eastAsia="zh-CN"/>
        </w:rPr>
        <w:t xml:space="preserve">are </w:t>
      </w:r>
      <w:r w:rsidR="008B22A9">
        <w:rPr>
          <w:rFonts w:eastAsiaTheme="minorEastAsia"/>
          <w:lang w:eastAsia="zh-CN"/>
        </w:rPr>
        <w:t>activated</w:t>
      </w:r>
      <w:r w:rsidR="008B22A9" w:rsidRPr="00122C0E" w:rsidDel="00F404AF">
        <w:rPr>
          <w:rFonts w:eastAsiaTheme="minorEastAsia"/>
          <w:lang w:eastAsia="zh-CN"/>
        </w:rPr>
        <w:t xml:space="preserve"> </w:t>
      </w:r>
      <w:r w:rsidR="008B22A9">
        <w:rPr>
          <w:rFonts w:eastAsiaTheme="minorEastAsia"/>
          <w:lang w:eastAsia="zh-CN"/>
        </w:rPr>
        <w:t xml:space="preserve">until the effective time </w:t>
      </w:r>
      <w:r w:rsidR="00D07E6D">
        <w:rPr>
          <w:rFonts w:eastAsiaTheme="minorEastAsia"/>
          <w:lang w:eastAsia="zh-CN"/>
        </w:rPr>
        <w:t xml:space="preserve">decreases </w:t>
      </w:r>
      <w:r w:rsidR="008B22A9">
        <w:rPr>
          <w:rFonts w:eastAsiaTheme="minorEastAsia"/>
          <w:lang w:eastAsia="zh-CN"/>
        </w:rPr>
        <w:t xml:space="preserve">to 0. </w:t>
      </w:r>
      <w:r>
        <w:rPr>
          <w:rFonts w:eastAsiaTheme="minorEastAsia"/>
          <w:lang w:eastAsia="zh-CN"/>
        </w:rPr>
        <w:t xml:space="preserve">If PEI DCI is adopted, </w:t>
      </w:r>
      <w:r w:rsidR="008B22A9">
        <w:rPr>
          <w:rFonts w:eastAsiaTheme="minorEastAsia"/>
          <w:lang w:eastAsia="zh-CN"/>
        </w:rPr>
        <w:t>additional bits can be designed.</w:t>
      </w:r>
    </w:p>
    <w:p w14:paraId="5FE468C3" w14:textId="1F98E386" w:rsidR="0089541C" w:rsidRDefault="00625A56" w:rsidP="00896355">
      <w:pPr>
        <w:pStyle w:val="a8"/>
        <w:jc w:val="both"/>
      </w:pPr>
      <w:r>
        <w:t>H</w:t>
      </w:r>
      <w:r w:rsidR="0045461C">
        <w:rPr>
          <w:rFonts w:eastAsiaTheme="minorEastAsia" w:hint="eastAsia"/>
          <w:lang w:eastAsia="zh-CN"/>
        </w:rPr>
        <w:t xml:space="preserve">ow to determine </w:t>
      </w:r>
      <w:r w:rsidR="00D07E6D">
        <w:t>t</w:t>
      </w:r>
      <w:r w:rsidR="00896355">
        <w:t xml:space="preserve">he starting time for the effective time should be </w:t>
      </w:r>
      <w:r w:rsidR="0045461C">
        <w:rPr>
          <w:rFonts w:eastAsiaTheme="minorEastAsia" w:hint="eastAsia"/>
          <w:lang w:eastAsia="zh-CN"/>
        </w:rPr>
        <w:t>defined</w:t>
      </w:r>
      <w:r w:rsidR="00896355">
        <w:t xml:space="preserve">. </w:t>
      </w:r>
      <w:r w:rsidR="00BE61A4">
        <w:t>The two options can be considered:</w:t>
      </w:r>
    </w:p>
    <w:p w14:paraId="1FFC650B" w14:textId="61FE942A" w:rsidR="0089541C" w:rsidRDefault="00D07E6D" w:rsidP="0096196C">
      <w:pPr>
        <w:pStyle w:val="a8"/>
        <w:numPr>
          <w:ilvl w:val="0"/>
          <w:numId w:val="56"/>
        </w:numPr>
        <w:jc w:val="both"/>
      </w:pPr>
      <w:r>
        <w:t>Option 1-1</w:t>
      </w:r>
      <w:r w:rsidR="0089541C">
        <w:t>: A</w:t>
      </w:r>
      <w:r w:rsidR="00896355">
        <w:t xml:space="preserve">fter UE receiving the activation signaling, the first candidate additional PRACH resource is activated. </w:t>
      </w:r>
    </w:p>
    <w:p w14:paraId="50BBDABF" w14:textId="5E1F8695" w:rsidR="00D07E6D" w:rsidRDefault="00D07E6D" w:rsidP="00D07E6D">
      <w:pPr>
        <w:pStyle w:val="a8"/>
        <w:numPr>
          <w:ilvl w:val="0"/>
          <w:numId w:val="56"/>
        </w:numPr>
        <w:jc w:val="both"/>
      </w:pPr>
      <w:r>
        <w:t>Option 1-2: After UE receiving the activation signaling, the candidate additional PRACH resources within the first</w:t>
      </w:r>
      <w:r w:rsidRPr="00896355">
        <w:t xml:space="preserve"> </w:t>
      </w:r>
      <w:r>
        <w:t>whole configured unit time are activated.</w:t>
      </w:r>
    </w:p>
    <w:p w14:paraId="358152F0" w14:textId="0A086745" w:rsidR="00847895" w:rsidRDefault="00E5760E" w:rsidP="009E1AD9">
      <w:pPr>
        <w:jc w:val="center"/>
      </w:pPr>
      <w:r>
        <w:object w:dxaOrig="11950" w:dyaOrig="16881" w14:anchorId="74B4D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334.5pt;height:399pt" o:ole="">
            <v:imagedata r:id="rId11" o:title=""/>
          </v:shape>
          <o:OLEObject Type="Embed" ProgID="Visio.Drawing.11" ShapeID="_x0000_i1068" DrawAspect="Content" ObjectID="_1784725941" r:id="rId12"/>
        </w:object>
      </w:r>
    </w:p>
    <w:p w14:paraId="25040290" w14:textId="015277A4" w:rsidR="00847895" w:rsidRPr="009234CE" w:rsidRDefault="00847895" w:rsidP="009234CE">
      <w:pPr>
        <w:pStyle w:val="a8"/>
        <w:jc w:val="center"/>
        <w:rPr>
          <w:b/>
          <w:bCs/>
        </w:rPr>
      </w:pPr>
      <w:r w:rsidRPr="009234CE">
        <w:rPr>
          <w:b/>
          <w:bCs/>
        </w:rPr>
        <w:t xml:space="preserve">Figure </w:t>
      </w:r>
      <w:r w:rsidRPr="009234CE">
        <w:rPr>
          <w:b/>
          <w:bCs/>
        </w:rPr>
        <w:fldChar w:fldCharType="begin"/>
      </w:r>
      <w:r w:rsidRPr="009234CE">
        <w:rPr>
          <w:b/>
          <w:bCs/>
        </w:rPr>
        <w:instrText xml:space="preserve"> SEQ Figure \* ARABIC </w:instrText>
      </w:r>
      <w:r w:rsidRPr="009234CE">
        <w:rPr>
          <w:b/>
          <w:bCs/>
        </w:rPr>
        <w:fldChar w:fldCharType="separate"/>
      </w:r>
      <w:r w:rsidR="00C33DD3">
        <w:rPr>
          <w:b/>
          <w:bCs/>
          <w:noProof/>
        </w:rPr>
        <w:t>1</w:t>
      </w:r>
      <w:r w:rsidRPr="009234CE">
        <w:rPr>
          <w:b/>
          <w:bCs/>
        </w:rPr>
        <w:fldChar w:fldCharType="end"/>
      </w:r>
      <w:r w:rsidRPr="009234CE">
        <w:rPr>
          <w:b/>
          <w:bCs/>
        </w:rPr>
        <w:t xml:space="preserve"> the options for </w:t>
      </w:r>
      <w:r w:rsidR="00FB0FAE">
        <w:rPr>
          <w:b/>
          <w:bCs/>
        </w:rPr>
        <w:t xml:space="preserve">the </w:t>
      </w:r>
      <w:r w:rsidR="00FB0FAE" w:rsidRPr="009234CE">
        <w:rPr>
          <w:b/>
          <w:bCs/>
        </w:rPr>
        <w:t xml:space="preserve">starting time of </w:t>
      </w:r>
      <w:r w:rsidR="00FB0FAE">
        <w:rPr>
          <w:b/>
          <w:bCs/>
        </w:rPr>
        <w:t xml:space="preserve">the </w:t>
      </w:r>
      <w:r w:rsidR="00FB0FAE" w:rsidRPr="009234CE">
        <w:rPr>
          <w:b/>
          <w:bCs/>
        </w:rPr>
        <w:t>effective time</w:t>
      </w:r>
    </w:p>
    <w:p w14:paraId="51CC3698" w14:textId="0E5F1F0E" w:rsidR="00625A56" w:rsidRDefault="007A384E" w:rsidP="00625A56">
      <w:pPr>
        <w:pStyle w:val="a8"/>
        <w:jc w:val="both"/>
      </w:pPr>
      <w:r>
        <w:t>Similarly, h</w:t>
      </w:r>
      <w:r w:rsidR="00625A56">
        <w:rPr>
          <w:rFonts w:eastAsiaTheme="minorEastAsia" w:hint="eastAsia"/>
          <w:lang w:eastAsia="zh-CN"/>
        </w:rPr>
        <w:t xml:space="preserve">ow to determine </w:t>
      </w:r>
      <w:r w:rsidR="00625A56">
        <w:t xml:space="preserve">the ending time for the effective time should </w:t>
      </w:r>
      <w:r>
        <w:t xml:space="preserve">also </w:t>
      </w:r>
      <w:r w:rsidR="00625A56">
        <w:t xml:space="preserve">be </w:t>
      </w:r>
      <w:r w:rsidR="00625A56">
        <w:rPr>
          <w:rFonts w:eastAsiaTheme="minorEastAsia" w:hint="eastAsia"/>
          <w:lang w:eastAsia="zh-CN"/>
        </w:rPr>
        <w:t>defined</w:t>
      </w:r>
      <w:r w:rsidR="00625A56">
        <w:t>. The two options can be considered:</w:t>
      </w:r>
    </w:p>
    <w:p w14:paraId="22574DBF" w14:textId="5267FB87" w:rsidR="00625A56" w:rsidRDefault="00625A56" w:rsidP="00625A56">
      <w:pPr>
        <w:pStyle w:val="a8"/>
        <w:numPr>
          <w:ilvl w:val="0"/>
          <w:numId w:val="56"/>
        </w:numPr>
        <w:jc w:val="both"/>
      </w:pPr>
      <w:r>
        <w:t xml:space="preserve">Option </w:t>
      </w:r>
      <w:r w:rsidR="003C6347">
        <w:t>2</w:t>
      </w:r>
      <w:r>
        <w:t>-1: After UE receiving the</w:t>
      </w:r>
      <w:r w:rsidR="003C6347">
        <w:t xml:space="preserve"> </w:t>
      </w:r>
      <w:r>
        <w:t xml:space="preserve">deactivation signaling, the first candidate additional PRACH resource is deactivated. </w:t>
      </w:r>
    </w:p>
    <w:p w14:paraId="7AFD3538" w14:textId="2A19C261" w:rsidR="00625A56" w:rsidRPr="00D07E6D" w:rsidRDefault="00625A56" w:rsidP="00625A56">
      <w:pPr>
        <w:pStyle w:val="a8"/>
        <w:numPr>
          <w:ilvl w:val="0"/>
          <w:numId w:val="56"/>
        </w:numPr>
        <w:jc w:val="both"/>
      </w:pPr>
      <w:r>
        <w:t>Option 2</w:t>
      </w:r>
      <w:r w:rsidR="003C6347">
        <w:t>-2</w:t>
      </w:r>
      <w:r>
        <w:t>: If no deactivation signaling is received, the effective time minus 1 after a time unit</w:t>
      </w:r>
      <w:r w:rsidR="003C6347">
        <w:t xml:space="preserve"> until the effective time </w:t>
      </w:r>
      <w:r w:rsidR="004E42C4">
        <w:t>equals</w:t>
      </w:r>
      <w:r w:rsidR="003C6347">
        <w:t xml:space="preserve"> </w:t>
      </w:r>
      <w:r w:rsidR="004E42C4">
        <w:t>to zero</w:t>
      </w:r>
      <w:r w:rsidR="003C6347">
        <w:t>.</w:t>
      </w:r>
    </w:p>
    <w:p w14:paraId="6187A451" w14:textId="707832C0" w:rsidR="00625A56" w:rsidRDefault="009E1AD9" w:rsidP="00E5760E">
      <w:pPr>
        <w:jc w:val="center"/>
      </w:pPr>
      <w:r>
        <w:object w:dxaOrig="11950" w:dyaOrig="16881" w14:anchorId="75252468">
          <v:shape id="_x0000_i1026" type="#_x0000_t75" style="width:353pt;height:421pt" o:ole="">
            <v:imagedata r:id="rId13" o:title=""/>
          </v:shape>
          <o:OLEObject Type="Embed" ProgID="Visio.Drawing.11" ShapeID="_x0000_i1026" DrawAspect="Content" ObjectID="_1784725942" r:id="rId14"/>
        </w:object>
      </w:r>
    </w:p>
    <w:p w14:paraId="3051A042" w14:textId="75837386" w:rsidR="00847895" w:rsidRPr="009234CE" w:rsidRDefault="00847895" w:rsidP="009234CE">
      <w:pPr>
        <w:pStyle w:val="a8"/>
        <w:jc w:val="center"/>
        <w:rPr>
          <w:b/>
          <w:bCs/>
        </w:rPr>
      </w:pPr>
      <w:r w:rsidRPr="009234CE">
        <w:rPr>
          <w:b/>
          <w:bCs/>
        </w:rPr>
        <w:t xml:space="preserve">Figure </w:t>
      </w:r>
      <w:r w:rsidRPr="009234CE">
        <w:rPr>
          <w:b/>
          <w:bCs/>
        </w:rPr>
        <w:fldChar w:fldCharType="begin"/>
      </w:r>
      <w:r w:rsidRPr="009234CE">
        <w:rPr>
          <w:b/>
          <w:bCs/>
        </w:rPr>
        <w:instrText xml:space="preserve"> SEQ Figure \* ARABIC </w:instrText>
      </w:r>
      <w:r w:rsidRPr="009234CE">
        <w:rPr>
          <w:b/>
          <w:bCs/>
        </w:rPr>
        <w:fldChar w:fldCharType="separate"/>
      </w:r>
      <w:r w:rsidR="00C33DD3">
        <w:rPr>
          <w:b/>
          <w:bCs/>
          <w:noProof/>
        </w:rPr>
        <w:t>2</w:t>
      </w:r>
      <w:r w:rsidRPr="009234CE">
        <w:rPr>
          <w:b/>
          <w:bCs/>
        </w:rPr>
        <w:fldChar w:fldCharType="end"/>
      </w:r>
      <w:r w:rsidR="00FB0FAE" w:rsidRPr="009234CE">
        <w:rPr>
          <w:b/>
          <w:bCs/>
        </w:rPr>
        <w:t xml:space="preserve"> </w:t>
      </w:r>
      <w:r w:rsidR="00FB0FAE" w:rsidRPr="00FB0FAE">
        <w:rPr>
          <w:b/>
          <w:bCs/>
        </w:rPr>
        <w:t xml:space="preserve">the options for the ending time of the </w:t>
      </w:r>
      <w:r w:rsidR="00FB0FAE" w:rsidRPr="000D248D">
        <w:rPr>
          <w:b/>
          <w:bCs/>
        </w:rPr>
        <w:t>effective time</w:t>
      </w:r>
    </w:p>
    <w:p w14:paraId="468B70CD" w14:textId="4213A386" w:rsidR="00E10B33" w:rsidRDefault="00E10B33" w:rsidP="00E5760E">
      <w:pPr>
        <w:spacing w:before="120"/>
        <w:jc w:val="both"/>
      </w:pPr>
      <w:r>
        <w:t>Option 1</w:t>
      </w:r>
      <w:r w:rsidR="00D12646">
        <w:t>-1</w:t>
      </w:r>
      <w:r w:rsidR="00C97532">
        <w:t xml:space="preserve"> and option 2-1</w:t>
      </w:r>
      <w:r>
        <w:t xml:space="preserve"> </w:t>
      </w:r>
      <w:r w:rsidR="00C97532">
        <w:t xml:space="preserve">are </w:t>
      </w:r>
      <w:r>
        <w:t xml:space="preserve">more flexible, </w:t>
      </w:r>
      <w:r w:rsidR="00D12646">
        <w:t xml:space="preserve">Option 1-2 and Option </w:t>
      </w:r>
      <w:r w:rsidR="00843D00">
        <w:t>2</w:t>
      </w:r>
      <w:r w:rsidR="00C97532">
        <w:t>-2</w:t>
      </w:r>
      <w:r w:rsidR="00843D00">
        <w:t xml:space="preserve"> may have larger delay when the paging occasions are sparse.</w:t>
      </w:r>
    </w:p>
    <w:p w14:paraId="4DC5EE74" w14:textId="6C282F64" w:rsidR="0089541C" w:rsidRDefault="0045461C" w:rsidP="00E5760E">
      <w:pPr>
        <w:spacing w:before="120"/>
        <w:jc w:val="both"/>
        <w:rPr>
          <w:color w:val="000000" w:themeColor="text1"/>
        </w:rPr>
      </w:pPr>
      <w:r>
        <w:rPr>
          <w:rFonts w:eastAsiaTheme="minorEastAsia" w:hint="eastAsia"/>
          <w:lang w:eastAsia="zh-CN"/>
        </w:rPr>
        <w:t xml:space="preserve">The length of effective time can be configured RRC. The effective time can contain one </w:t>
      </w:r>
      <w:r w:rsidR="004E42C4">
        <w:rPr>
          <w:rFonts w:eastAsiaTheme="minorEastAsia" w:hint="eastAsia"/>
          <w:lang w:eastAsia="zh-CN"/>
        </w:rPr>
        <w:t xml:space="preserve">time unit </w:t>
      </w:r>
      <w:r>
        <w:rPr>
          <w:rFonts w:eastAsiaTheme="minorEastAsia" w:hint="eastAsia"/>
          <w:lang w:eastAsia="zh-CN"/>
        </w:rPr>
        <w:t xml:space="preserve">or </w:t>
      </w:r>
      <w:r w:rsidR="004E42C4">
        <w:rPr>
          <w:rFonts w:eastAsiaTheme="minorEastAsia"/>
          <w:lang w:eastAsia="zh-CN"/>
        </w:rPr>
        <w:t>multiple</w:t>
      </w:r>
      <w:r>
        <w:rPr>
          <w:rFonts w:eastAsiaTheme="minorEastAsia" w:hint="eastAsia"/>
          <w:lang w:eastAsia="zh-CN"/>
        </w:rPr>
        <w:t xml:space="preserve"> time units, where a time unit can be </w:t>
      </w:r>
      <w:r w:rsidR="00D12646">
        <w:t xml:space="preserve">a </w:t>
      </w:r>
      <w:r w:rsidR="0089541C" w:rsidRPr="00843D00">
        <w:rPr>
          <w:color w:val="000000" w:themeColor="text1"/>
        </w:rPr>
        <w:t>PRACH association period</w:t>
      </w:r>
      <w:r w:rsidR="0089541C" w:rsidRPr="0089541C">
        <w:rPr>
          <w:color w:val="000000" w:themeColor="text1"/>
        </w:rPr>
        <w:t xml:space="preserve">, </w:t>
      </w:r>
      <w:r w:rsidR="00D12646">
        <w:rPr>
          <w:color w:val="000000" w:themeColor="text1"/>
        </w:rPr>
        <w:t xml:space="preserve">a </w:t>
      </w:r>
      <w:r w:rsidR="0089541C" w:rsidRPr="0089541C">
        <w:rPr>
          <w:color w:val="000000" w:themeColor="text1"/>
        </w:rPr>
        <w:t>PRACH association pattern period</w:t>
      </w:r>
      <w:r w:rsidR="0089541C" w:rsidRPr="009B1C5C">
        <w:rPr>
          <w:color w:val="000000" w:themeColor="text1"/>
        </w:rPr>
        <w:t xml:space="preserve"> </w:t>
      </w:r>
      <w:r w:rsidR="0089541C">
        <w:rPr>
          <w:color w:val="000000" w:themeColor="text1"/>
        </w:rPr>
        <w:t xml:space="preserve">or </w:t>
      </w:r>
      <w:r w:rsidR="00D12646">
        <w:rPr>
          <w:color w:val="000000" w:themeColor="text1"/>
        </w:rPr>
        <w:t xml:space="preserve">a </w:t>
      </w:r>
      <w:r w:rsidR="0089541C">
        <w:rPr>
          <w:color w:val="000000" w:themeColor="text1"/>
        </w:rPr>
        <w:t xml:space="preserve">PRACH configuration </w:t>
      </w:r>
      <w:r w:rsidR="0089541C">
        <w:rPr>
          <w:rFonts w:hint="eastAsia"/>
          <w:color w:val="000000" w:themeColor="text1"/>
        </w:rPr>
        <w:t>period</w:t>
      </w:r>
      <w:r w:rsidR="0089541C">
        <w:rPr>
          <w:color w:val="000000" w:themeColor="text1"/>
        </w:rPr>
        <w:t xml:space="preserve">. If the time </w:t>
      </w:r>
      <w:r>
        <w:rPr>
          <w:color w:val="000000" w:themeColor="text1"/>
        </w:rPr>
        <w:t xml:space="preserve">unit </w:t>
      </w:r>
      <w:r w:rsidR="0089541C">
        <w:rPr>
          <w:color w:val="000000" w:themeColor="text1"/>
        </w:rPr>
        <w:t>is an additional PRACH</w:t>
      </w:r>
      <w:r w:rsidR="0089541C" w:rsidRPr="0089541C">
        <w:rPr>
          <w:color w:val="000000" w:themeColor="text1"/>
        </w:rPr>
        <w:t xml:space="preserve"> </w:t>
      </w:r>
      <w:r w:rsidR="0089541C">
        <w:rPr>
          <w:color w:val="000000" w:themeColor="text1"/>
        </w:rPr>
        <w:t>configuration period, when the SSB</w:t>
      </w:r>
      <w:r w:rsidR="00D12646">
        <w:rPr>
          <w:color w:val="000000" w:themeColor="text1"/>
        </w:rPr>
        <w:t>-RO mapping</w:t>
      </w:r>
      <w:r w:rsidR="0089541C">
        <w:rPr>
          <w:color w:val="000000" w:themeColor="text1"/>
        </w:rPr>
        <w:t xml:space="preserve"> </w:t>
      </w:r>
      <w:r w:rsidR="00D12646">
        <w:rPr>
          <w:color w:val="000000" w:themeColor="text1"/>
        </w:rPr>
        <w:t xml:space="preserve">cycle is larger than an </w:t>
      </w:r>
      <w:r w:rsidR="0089541C">
        <w:rPr>
          <w:color w:val="000000" w:themeColor="text1"/>
        </w:rPr>
        <w:t xml:space="preserve">additional PRACH configuration period, non-uniform design is performed in different SSBs. However, this issue does not exist if the time </w:t>
      </w:r>
      <w:r>
        <w:rPr>
          <w:color w:val="000000" w:themeColor="text1"/>
        </w:rPr>
        <w:t xml:space="preserve">unit </w:t>
      </w:r>
      <w:r w:rsidR="0089541C">
        <w:rPr>
          <w:color w:val="000000" w:themeColor="text1"/>
        </w:rPr>
        <w:t xml:space="preserve">is an PRACH association period or an PRACH association pattern period. </w:t>
      </w:r>
      <w:r w:rsidR="00BE61A4">
        <w:rPr>
          <w:color w:val="000000" w:themeColor="text1"/>
        </w:rPr>
        <w:t>Compare th</w:t>
      </w:r>
      <w:r w:rsidR="00D12646">
        <w:rPr>
          <w:color w:val="000000" w:themeColor="text1"/>
        </w:rPr>
        <w:t>ese</w:t>
      </w:r>
      <w:r w:rsidR="00BE61A4">
        <w:rPr>
          <w:color w:val="000000" w:themeColor="text1"/>
        </w:rPr>
        <w:t xml:space="preserve"> two granularities, PRACH association period is more flexible.</w:t>
      </w:r>
    </w:p>
    <w:p w14:paraId="3B495993" w14:textId="06853B90" w:rsidR="00D12646" w:rsidRPr="00D12646" w:rsidRDefault="004E42C4" w:rsidP="00D12646">
      <w:pPr>
        <w:pStyle w:val="a8"/>
        <w:rPr>
          <w:b/>
          <w:bCs/>
          <w:color w:val="000000" w:themeColor="text1"/>
        </w:rPr>
      </w:pPr>
      <w:bookmarkStart w:id="24" w:name="_Ref174097238"/>
      <w:r w:rsidRPr="009234CE">
        <w:rPr>
          <w:b/>
          <w:bCs/>
        </w:rPr>
        <w:t xml:space="preserve">Proposal </w:t>
      </w:r>
      <w:r w:rsidRPr="009234CE">
        <w:rPr>
          <w:b/>
          <w:bCs/>
        </w:rPr>
        <w:fldChar w:fldCharType="begin"/>
      </w:r>
      <w:r w:rsidRPr="009234CE">
        <w:rPr>
          <w:b/>
          <w:bCs/>
        </w:rPr>
        <w:instrText xml:space="preserve"> SEQ Proposal \* ARABIC </w:instrText>
      </w:r>
      <w:r w:rsidRPr="009234CE">
        <w:rPr>
          <w:b/>
          <w:bCs/>
        </w:rPr>
        <w:fldChar w:fldCharType="separate"/>
      </w:r>
      <w:r w:rsidR="00C33DD3">
        <w:rPr>
          <w:b/>
          <w:bCs/>
          <w:noProof/>
        </w:rPr>
        <w:t>8</w:t>
      </w:r>
      <w:r w:rsidRPr="009234CE">
        <w:rPr>
          <w:b/>
          <w:bCs/>
        </w:rPr>
        <w:fldChar w:fldCharType="end"/>
      </w:r>
      <w:r w:rsidRPr="004E42C4">
        <w:rPr>
          <w:b/>
          <w:bCs/>
        </w:rPr>
        <w:t>:</w:t>
      </w:r>
      <w:r w:rsidR="00E5760E">
        <w:rPr>
          <w:b/>
          <w:bCs/>
        </w:rPr>
        <w:t xml:space="preserve"> </w:t>
      </w:r>
      <w:r w:rsidRPr="004E42C4">
        <w:rPr>
          <w:b/>
          <w:bCs/>
        </w:rPr>
        <w:t xml:space="preserve">The </w:t>
      </w:r>
      <w:r w:rsidR="00D12646" w:rsidRPr="004E42C4">
        <w:rPr>
          <w:b/>
          <w:bCs/>
        </w:rPr>
        <w:t>starting time and ending time for the effective ti</w:t>
      </w:r>
      <w:r w:rsidR="00D12646" w:rsidRPr="00D12646">
        <w:rPr>
          <w:b/>
          <w:bCs/>
        </w:rPr>
        <w:t>me should be specified.</w:t>
      </w:r>
      <w:bookmarkEnd w:id="24"/>
    </w:p>
    <w:p w14:paraId="610F2DE7" w14:textId="35911F12" w:rsidR="00FC6A95" w:rsidRPr="00843D00" w:rsidRDefault="00BE61A4" w:rsidP="00D12646">
      <w:bookmarkStart w:id="25" w:name="_Ref174097253"/>
      <w:r w:rsidRPr="00843D00">
        <w:rPr>
          <w:b/>
          <w:bCs/>
        </w:rPr>
        <w:t xml:space="preserve">Proposal </w:t>
      </w:r>
      <w:r w:rsidRPr="00843D00">
        <w:rPr>
          <w:b/>
          <w:bCs/>
        </w:rPr>
        <w:fldChar w:fldCharType="begin"/>
      </w:r>
      <w:r w:rsidRPr="00843D00">
        <w:rPr>
          <w:b/>
          <w:bCs/>
        </w:rPr>
        <w:instrText xml:space="preserve"> SEQ Proposal \* ARABIC </w:instrText>
      </w:r>
      <w:r w:rsidRPr="00843D00">
        <w:rPr>
          <w:b/>
          <w:bCs/>
        </w:rPr>
        <w:fldChar w:fldCharType="separate"/>
      </w:r>
      <w:r w:rsidR="00C33DD3">
        <w:rPr>
          <w:b/>
          <w:bCs/>
          <w:noProof/>
        </w:rPr>
        <w:t>9</w:t>
      </w:r>
      <w:r w:rsidRPr="00843D00">
        <w:rPr>
          <w:b/>
          <w:bCs/>
        </w:rPr>
        <w:fldChar w:fldCharType="end"/>
      </w:r>
      <w:r w:rsidRPr="00843D00">
        <w:rPr>
          <w:b/>
          <w:bCs/>
        </w:rPr>
        <w:t xml:space="preserve">: If the effective time is configured by RRC signaling, the unit time can be considered as a </w:t>
      </w:r>
      <w:r w:rsidRPr="00843D00">
        <w:rPr>
          <w:b/>
          <w:bCs/>
          <w:color w:val="000000" w:themeColor="text1"/>
        </w:rPr>
        <w:t>PRACH association period.</w:t>
      </w:r>
      <w:bookmarkEnd w:id="20"/>
      <w:bookmarkEnd w:id="25"/>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F23385" w:rsidRPr="00122C0E" w14:paraId="6F0B2A79" w14:textId="77777777" w:rsidTr="00DA1C9B">
        <w:tc>
          <w:tcPr>
            <w:tcW w:w="9060" w:type="dxa"/>
          </w:tcPr>
          <w:p w14:paraId="12E82BC6" w14:textId="77777777" w:rsidR="002A14EA" w:rsidRDefault="002A14EA" w:rsidP="00BD19A5">
            <w:pPr>
              <w:rPr>
                <w:rFonts w:eastAsiaTheme="minorEastAsia"/>
                <w:b/>
                <w:bCs/>
                <w:lang w:eastAsia="zh-CN"/>
              </w:rPr>
            </w:pPr>
          </w:p>
          <w:p w14:paraId="68570FEF" w14:textId="07EE8737" w:rsidR="00F23385" w:rsidRPr="00E5760E" w:rsidRDefault="00F44FBA" w:rsidP="00BD19A5">
            <w:pPr>
              <w:rPr>
                <w:rFonts w:eastAsiaTheme="minorEastAsia"/>
                <w:szCs w:val="20"/>
                <w:u w:val="single"/>
                <w:lang w:eastAsia="zh-CN"/>
              </w:rPr>
            </w:pPr>
            <w:r w:rsidRPr="00E5760E">
              <w:rPr>
                <w:b/>
                <w:bCs/>
                <w:u w:val="single"/>
              </w:rPr>
              <w:t>4</w:t>
            </w:r>
            <w:r w:rsidRPr="00E5760E">
              <w:rPr>
                <w:rFonts w:ascii="宋体" w:eastAsia="宋体" w:hAnsi="宋体" w:cs="宋体" w:hint="eastAsia"/>
                <w:b/>
                <w:bCs/>
                <w:u w:val="single"/>
              </w:rPr>
              <w:t>）</w:t>
            </w:r>
            <w:r w:rsidR="00E5760E">
              <w:rPr>
                <w:b/>
                <w:bCs/>
                <w:u w:val="single"/>
              </w:rPr>
              <w:t>P</w:t>
            </w:r>
            <w:r w:rsidRPr="00E5760E">
              <w:rPr>
                <w:b/>
                <w:bCs/>
                <w:u w:val="single"/>
              </w:rPr>
              <w:t>rioritize the selection of additional PRACH resources</w:t>
            </w:r>
          </w:p>
        </w:tc>
      </w:tr>
    </w:tbl>
    <w:p w14:paraId="086F8737" w14:textId="77777777" w:rsidR="00D12646" w:rsidRDefault="00D12646" w:rsidP="00C67DE8">
      <w:pPr>
        <w:rPr>
          <w:b/>
          <w:bCs/>
          <w:szCs w:val="20"/>
          <w:highlight w:val="green"/>
          <w:lang w:eastAsia="x-none"/>
        </w:rPr>
      </w:pPr>
    </w:p>
    <w:tbl>
      <w:tblPr>
        <w:tblStyle w:val="ac"/>
        <w:tblW w:w="0" w:type="auto"/>
        <w:tblLook w:val="04A0" w:firstRow="1" w:lastRow="0" w:firstColumn="1" w:lastColumn="0" w:noHBand="0" w:noVBand="1"/>
      </w:tblPr>
      <w:tblGrid>
        <w:gridCol w:w="9060"/>
      </w:tblGrid>
      <w:tr w:rsidR="00D12646" w14:paraId="49154D7B" w14:textId="77777777" w:rsidTr="00D12646">
        <w:tc>
          <w:tcPr>
            <w:tcW w:w="9060" w:type="dxa"/>
          </w:tcPr>
          <w:p w14:paraId="5F7B2F29" w14:textId="77777777" w:rsidR="00D12646" w:rsidRPr="00CE025C" w:rsidRDefault="00D12646" w:rsidP="00D12646">
            <w:pPr>
              <w:rPr>
                <w:b/>
                <w:bCs/>
                <w:szCs w:val="20"/>
                <w:highlight w:val="green"/>
                <w:lang w:eastAsia="x-none"/>
              </w:rPr>
            </w:pPr>
            <w:r w:rsidRPr="00CE025C">
              <w:rPr>
                <w:b/>
                <w:bCs/>
                <w:szCs w:val="20"/>
                <w:highlight w:val="green"/>
                <w:lang w:eastAsia="x-none"/>
              </w:rPr>
              <w:t>Agreement</w:t>
            </w:r>
          </w:p>
          <w:p w14:paraId="13CD1D0D" w14:textId="77777777" w:rsidR="00D12646" w:rsidRPr="00CE025C" w:rsidRDefault="00D12646" w:rsidP="00D12646">
            <w:pPr>
              <w:pStyle w:val="a1"/>
              <w:spacing w:after="0"/>
              <w:rPr>
                <w:szCs w:val="20"/>
              </w:rPr>
            </w:pPr>
            <w:r w:rsidRPr="00CE025C">
              <w:rPr>
                <w:szCs w:val="20"/>
              </w:rPr>
              <w:t>For the adaptation mechanisms of PRACH in time-domain</w:t>
            </w:r>
          </w:p>
          <w:p w14:paraId="3EE03771" w14:textId="77777777" w:rsidR="00D12646" w:rsidRPr="00CE025C" w:rsidRDefault="00D12646" w:rsidP="00D12646">
            <w:pPr>
              <w:pStyle w:val="a1"/>
              <w:numPr>
                <w:ilvl w:val="0"/>
                <w:numId w:val="47"/>
              </w:numPr>
              <w:spacing w:after="0"/>
              <w:jc w:val="left"/>
              <w:rPr>
                <w:szCs w:val="20"/>
              </w:rPr>
            </w:pPr>
            <w:r w:rsidRPr="00CE025C">
              <w:rPr>
                <w:szCs w:val="20"/>
              </w:rPr>
              <w:t xml:space="preserve">Support at least PRACH adaptation provided by </w:t>
            </w:r>
            <w:proofErr w:type="spellStart"/>
            <w:r w:rsidRPr="00CE025C">
              <w:rPr>
                <w:szCs w:val="20"/>
              </w:rPr>
              <w:t>Gnb</w:t>
            </w:r>
            <w:proofErr w:type="spellEnd"/>
            <w:r w:rsidRPr="00CE025C">
              <w:rPr>
                <w:szCs w:val="20"/>
              </w:rPr>
              <w:t xml:space="preserve"> without UE trigger</w:t>
            </w:r>
          </w:p>
          <w:p w14:paraId="3ABBBAF9" w14:textId="77777777" w:rsidR="00D12646" w:rsidRPr="00CE025C" w:rsidRDefault="00D12646" w:rsidP="00D12646">
            <w:pPr>
              <w:pStyle w:val="a1"/>
              <w:numPr>
                <w:ilvl w:val="1"/>
                <w:numId w:val="47"/>
              </w:numPr>
              <w:spacing w:after="0"/>
              <w:jc w:val="left"/>
              <w:rPr>
                <w:szCs w:val="20"/>
              </w:rPr>
            </w:pPr>
            <w:r w:rsidRPr="00CE025C">
              <w:rPr>
                <w:szCs w:val="20"/>
              </w:rPr>
              <w:t xml:space="preserve">FFS: PRACH adaptation with UE trigger </w:t>
            </w:r>
          </w:p>
          <w:p w14:paraId="4F00C2E4" w14:textId="77777777" w:rsidR="00D12646" w:rsidRPr="00CE025C" w:rsidRDefault="00D12646" w:rsidP="00D12646">
            <w:pPr>
              <w:pStyle w:val="a1"/>
              <w:numPr>
                <w:ilvl w:val="1"/>
                <w:numId w:val="47"/>
              </w:numPr>
              <w:spacing w:after="0"/>
              <w:jc w:val="left"/>
              <w:rPr>
                <w:szCs w:val="20"/>
              </w:rPr>
            </w:pPr>
            <w:r w:rsidRPr="00CE025C">
              <w:rPr>
                <w:szCs w:val="20"/>
              </w:rPr>
              <w:t>Note: UE trigger means UE requests adaptation of PRACH</w:t>
            </w:r>
          </w:p>
          <w:p w14:paraId="6B4175E6" w14:textId="77777777" w:rsidR="00D12646" w:rsidRPr="0039126F" w:rsidRDefault="00D12646" w:rsidP="00D12646">
            <w:pPr>
              <w:pStyle w:val="a1"/>
              <w:numPr>
                <w:ilvl w:val="0"/>
                <w:numId w:val="47"/>
              </w:numPr>
              <w:spacing w:after="0"/>
              <w:jc w:val="left"/>
              <w:rPr>
                <w:szCs w:val="20"/>
              </w:rPr>
            </w:pPr>
            <w:r w:rsidRPr="0039126F">
              <w:rPr>
                <w:szCs w:val="20"/>
              </w:rPr>
              <w:t>Study at least the following,</w:t>
            </w:r>
          </w:p>
          <w:p w14:paraId="4954E6EC" w14:textId="77777777" w:rsidR="00D12646" w:rsidRPr="0010045C" w:rsidRDefault="00D12646" w:rsidP="00D12646">
            <w:pPr>
              <w:pStyle w:val="a1"/>
              <w:numPr>
                <w:ilvl w:val="1"/>
                <w:numId w:val="47"/>
              </w:numPr>
              <w:spacing w:after="0"/>
              <w:jc w:val="left"/>
              <w:rPr>
                <w:szCs w:val="20"/>
              </w:rPr>
            </w:pPr>
            <w:r w:rsidRPr="0010045C">
              <w:rPr>
                <w:szCs w:val="20"/>
              </w:rPr>
              <w:t xml:space="preserve">Dynamic signaling and/or semi-static signaling of PRACH adaptation </w:t>
            </w:r>
          </w:p>
          <w:p w14:paraId="592BDB00" w14:textId="77777777" w:rsidR="00D12646" w:rsidRPr="0010045C" w:rsidRDefault="00D12646" w:rsidP="00D12646">
            <w:pPr>
              <w:pStyle w:val="a1"/>
              <w:numPr>
                <w:ilvl w:val="2"/>
                <w:numId w:val="47"/>
              </w:numPr>
              <w:spacing w:after="0"/>
              <w:jc w:val="left"/>
              <w:rPr>
                <w:szCs w:val="20"/>
              </w:rPr>
            </w:pPr>
            <w:r w:rsidRPr="0010045C">
              <w:rPr>
                <w:szCs w:val="20"/>
              </w:rPr>
              <w:t>List options for Candidate channel types</w:t>
            </w:r>
          </w:p>
          <w:p w14:paraId="027D8517" w14:textId="77777777" w:rsidR="00D12646" w:rsidRPr="0039126F" w:rsidRDefault="00D12646" w:rsidP="00D12646">
            <w:pPr>
              <w:pStyle w:val="a1"/>
              <w:numPr>
                <w:ilvl w:val="1"/>
                <w:numId w:val="47"/>
              </w:numPr>
              <w:spacing w:after="0"/>
              <w:jc w:val="left"/>
              <w:rPr>
                <w:szCs w:val="20"/>
              </w:rPr>
            </w:pPr>
            <w:r w:rsidRPr="0039126F">
              <w:rPr>
                <w:szCs w:val="20"/>
              </w:rPr>
              <w:t xml:space="preserve">Adaptation of PRACH transmission according to certain condition </w:t>
            </w:r>
          </w:p>
          <w:p w14:paraId="24678106" w14:textId="77777777" w:rsidR="00D12646" w:rsidRPr="0010045C" w:rsidRDefault="00D12646" w:rsidP="00D12646">
            <w:pPr>
              <w:pStyle w:val="a1"/>
              <w:numPr>
                <w:ilvl w:val="1"/>
                <w:numId w:val="47"/>
              </w:numPr>
              <w:spacing w:after="0"/>
              <w:jc w:val="left"/>
              <w:rPr>
                <w:szCs w:val="20"/>
              </w:rPr>
            </w:pPr>
            <w:r w:rsidRPr="0010045C">
              <w:rPr>
                <w:szCs w:val="20"/>
              </w:rPr>
              <w:t xml:space="preserve">Applicability to idle/inactive and/or connected mode </w:t>
            </w:r>
            <w:proofErr w:type="spellStart"/>
            <w:r w:rsidRPr="0010045C">
              <w:rPr>
                <w:szCs w:val="20"/>
              </w:rPr>
              <w:t>Ues</w:t>
            </w:r>
            <w:proofErr w:type="spellEnd"/>
          </w:p>
          <w:p w14:paraId="31CD8977" w14:textId="77777777" w:rsidR="00D12646" w:rsidRDefault="00D12646" w:rsidP="00D12646">
            <w:pPr>
              <w:pStyle w:val="a1"/>
              <w:numPr>
                <w:ilvl w:val="1"/>
                <w:numId w:val="47"/>
              </w:numPr>
              <w:spacing w:after="0"/>
              <w:jc w:val="left"/>
              <w:rPr>
                <w:szCs w:val="20"/>
              </w:rPr>
            </w:pPr>
            <w:r w:rsidRPr="0010045C">
              <w:rPr>
                <w:szCs w:val="20"/>
              </w:rPr>
              <w:t xml:space="preserve">Which scenarios the adaptation mechanism is applicable to (e.g. cell with both legacy and Rel-19 UE, cell with only Rel-19 </w:t>
            </w:r>
            <w:proofErr w:type="spellStart"/>
            <w:r w:rsidRPr="0010045C">
              <w:rPr>
                <w:szCs w:val="20"/>
              </w:rPr>
              <w:t>Ues</w:t>
            </w:r>
            <w:proofErr w:type="spellEnd"/>
            <w:r w:rsidRPr="0010045C">
              <w:rPr>
                <w:szCs w:val="20"/>
              </w:rPr>
              <w:t>)</w:t>
            </w:r>
          </w:p>
          <w:p w14:paraId="6C7E6C80" w14:textId="77777777" w:rsidR="00D12646" w:rsidRDefault="00D12646" w:rsidP="00C67DE8">
            <w:pPr>
              <w:rPr>
                <w:b/>
                <w:bCs/>
                <w:szCs w:val="20"/>
                <w:highlight w:val="green"/>
                <w:lang w:eastAsia="x-none"/>
              </w:rPr>
            </w:pPr>
          </w:p>
        </w:tc>
      </w:tr>
    </w:tbl>
    <w:p w14:paraId="33A95509" w14:textId="7A5EFEE4" w:rsidR="00F23385" w:rsidRPr="00122C0E" w:rsidRDefault="00846C2D" w:rsidP="00E5760E">
      <w:pPr>
        <w:spacing w:before="120"/>
        <w:jc w:val="both"/>
        <w:rPr>
          <w:szCs w:val="20"/>
        </w:rPr>
      </w:pPr>
      <w:r w:rsidRPr="00122C0E">
        <w:rPr>
          <w:szCs w:val="20"/>
        </w:rPr>
        <w:t xml:space="preserve">Since Rel-19 </w:t>
      </w:r>
      <w:r w:rsidRPr="00096929">
        <w:rPr>
          <w:szCs w:val="20"/>
        </w:rPr>
        <w:t>NES-capable UEs can use both additional PRACH resources and PRACH resources for legacy UEs,</w:t>
      </w:r>
      <w:r w:rsidRPr="00122C0E">
        <w:rPr>
          <w:szCs w:val="20"/>
        </w:rPr>
        <w:t xml:space="preserve"> </w:t>
      </w:r>
      <w:r w:rsidR="00F23385" w:rsidRPr="00122C0E">
        <w:rPr>
          <w:szCs w:val="20"/>
        </w:rPr>
        <w:t xml:space="preserve">Rel-19 </w:t>
      </w:r>
      <w:r w:rsidRPr="00096929">
        <w:rPr>
          <w:szCs w:val="20"/>
        </w:rPr>
        <w:t>NES-capable</w:t>
      </w:r>
      <w:r w:rsidRPr="00122C0E">
        <w:rPr>
          <w:szCs w:val="20"/>
        </w:rPr>
        <w:t xml:space="preserve"> </w:t>
      </w:r>
      <w:r w:rsidR="00F23385" w:rsidRPr="00122C0E">
        <w:rPr>
          <w:szCs w:val="20"/>
        </w:rPr>
        <w:t>UEs</w:t>
      </w:r>
      <w:r w:rsidR="006B0C64" w:rsidRPr="00122C0E">
        <w:rPr>
          <w:szCs w:val="20"/>
        </w:rPr>
        <w:t xml:space="preserve"> shall prioritize the selection of additional RO</w:t>
      </w:r>
      <w:r w:rsidR="00F23385" w:rsidRPr="00122C0E">
        <w:rPr>
          <w:szCs w:val="20"/>
        </w:rPr>
        <w:t xml:space="preserve"> </w:t>
      </w:r>
      <w:r w:rsidR="006B0C64" w:rsidRPr="00122C0E">
        <w:rPr>
          <w:szCs w:val="20"/>
        </w:rPr>
        <w:t xml:space="preserve">when there are both activated legacy RO and additional RO so that the congestion level of legacy RO would not be increased heavily. </w:t>
      </w:r>
      <w:r w:rsidR="00CC055E" w:rsidRPr="00122C0E">
        <w:rPr>
          <w:szCs w:val="20"/>
        </w:rPr>
        <w:t xml:space="preserve">Furthermore, </w:t>
      </w:r>
      <w:bookmarkStart w:id="26" w:name="OLE_LINK2"/>
      <w:r w:rsidR="00CC055E" w:rsidRPr="00122C0E">
        <w:rPr>
          <w:szCs w:val="20"/>
        </w:rPr>
        <w:t>when the number of RACH failures exceeds a threshold in additional RO, the UE shall switch to legacy RO.</w:t>
      </w:r>
      <w:bookmarkEnd w:id="26"/>
      <w:r w:rsidR="00CC055E" w:rsidRPr="00122C0E">
        <w:rPr>
          <w:szCs w:val="20"/>
        </w:rPr>
        <w:t xml:space="preserve"> </w:t>
      </w:r>
      <w:r w:rsidR="00F23385" w:rsidRPr="00122C0E">
        <w:rPr>
          <w:szCs w:val="20"/>
        </w:rPr>
        <w:t xml:space="preserve"> </w:t>
      </w:r>
    </w:p>
    <w:p w14:paraId="022FFB3D" w14:textId="2912C005" w:rsidR="00F23385" w:rsidRPr="00122C0E" w:rsidRDefault="00F23385" w:rsidP="00F23385">
      <w:pPr>
        <w:pStyle w:val="a8"/>
        <w:jc w:val="both"/>
        <w:rPr>
          <w:b/>
          <w:bCs/>
        </w:rPr>
      </w:pPr>
      <w:bookmarkStart w:id="27" w:name="_Ref159251141"/>
      <w:bookmarkStart w:id="28" w:name="_Ref166237832"/>
      <w:r w:rsidRPr="00122C0E">
        <w:rPr>
          <w:b/>
          <w:bCs/>
        </w:rPr>
        <w:t xml:space="preserve">Proposal </w:t>
      </w:r>
      <w:r w:rsidRPr="00122C0E">
        <w:fldChar w:fldCharType="begin"/>
      </w:r>
      <w:r w:rsidRPr="00122C0E">
        <w:rPr>
          <w:b/>
          <w:bCs/>
        </w:rPr>
        <w:instrText xml:space="preserve"> SEQ Proposal \* ARABIC </w:instrText>
      </w:r>
      <w:r w:rsidRPr="00122C0E">
        <w:rPr>
          <w:b/>
          <w:bCs/>
        </w:rPr>
        <w:fldChar w:fldCharType="separate"/>
      </w:r>
      <w:r w:rsidR="00C33DD3">
        <w:rPr>
          <w:b/>
          <w:bCs/>
          <w:noProof/>
        </w:rPr>
        <w:t>10</w:t>
      </w:r>
      <w:r w:rsidRPr="00122C0E">
        <w:fldChar w:fldCharType="end"/>
      </w:r>
      <w:r w:rsidRPr="00122C0E">
        <w:rPr>
          <w:b/>
          <w:bCs/>
        </w:rPr>
        <w:t>: To avoid the negative impact on lega</w:t>
      </w:r>
      <w:r w:rsidR="000E02BB" w:rsidRPr="00122C0E">
        <w:rPr>
          <w:b/>
          <w:bCs/>
        </w:rPr>
        <w:t>c</w:t>
      </w:r>
      <w:r w:rsidRPr="00122C0E">
        <w:rPr>
          <w:b/>
          <w:bCs/>
        </w:rPr>
        <w:t xml:space="preserve">y UE, the Rel-19 </w:t>
      </w:r>
      <w:r w:rsidR="00CC055E" w:rsidRPr="00122C0E">
        <w:rPr>
          <w:b/>
          <w:bCs/>
        </w:rPr>
        <w:t xml:space="preserve">NES-capable </w:t>
      </w:r>
      <w:r w:rsidRPr="00122C0E">
        <w:rPr>
          <w:b/>
          <w:bCs/>
        </w:rPr>
        <w:t xml:space="preserve">UE should </w:t>
      </w:r>
      <w:r w:rsidR="00122C0E" w:rsidRPr="00122C0E">
        <w:rPr>
          <w:b/>
          <w:bCs/>
        </w:rPr>
        <w:t xml:space="preserve">prioritize </w:t>
      </w:r>
      <w:r w:rsidRPr="00122C0E">
        <w:rPr>
          <w:b/>
          <w:bCs/>
        </w:rPr>
        <w:t xml:space="preserve">the selection of additional </w:t>
      </w:r>
      <w:r w:rsidR="006806F1">
        <w:rPr>
          <w:b/>
          <w:bCs/>
        </w:rPr>
        <w:t>PRACH resources</w:t>
      </w:r>
      <w:r w:rsidRPr="00122C0E">
        <w:rPr>
          <w:b/>
          <w:bCs/>
        </w:rPr>
        <w:t xml:space="preserve"> if applicable.</w:t>
      </w:r>
      <w:bookmarkEnd w:id="27"/>
      <w:r w:rsidR="00CC055E" w:rsidRPr="00122C0E">
        <w:rPr>
          <w:b/>
          <w:bCs/>
        </w:rPr>
        <w:t xml:space="preserve"> When the number of RACH failures exceeds a threshold in additional </w:t>
      </w:r>
      <w:r w:rsidR="006806F1">
        <w:rPr>
          <w:b/>
          <w:bCs/>
        </w:rPr>
        <w:t>PRACH resources</w:t>
      </w:r>
      <w:r w:rsidR="00CC055E" w:rsidRPr="00122C0E">
        <w:rPr>
          <w:b/>
          <w:bCs/>
        </w:rPr>
        <w:t xml:space="preserve">, the UE shall switch to legacy </w:t>
      </w:r>
      <w:r w:rsidR="006806F1">
        <w:rPr>
          <w:b/>
          <w:bCs/>
        </w:rPr>
        <w:t>PRACH resources</w:t>
      </w:r>
      <w:r w:rsidR="00CC055E" w:rsidRPr="00122C0E">
        <w:rPr>
          <w:b/>
          <w:bCs/>
        </w:rPr>
        <w:t>.</w:t>
      </w:r>
      <w:bookmarkEnd w:id="28"/>
    </w:p>
    <w:p w14:paraId="0BB48237" w14:textId="50D06044" w:rsidR="00CE025C" w:rsidRPr="00CE025C" w:rsidRDefault="005D2B1A" w:rsidP="00CE025C">
      <w:pPr>
        <w:keepNext/>
        <w:keepLines/>
        <w:numPr>
          <w:ilvl w:val="1"/>
          <w:numId w:val="5"/>
        </w:numPr>
        <w:overflowPunct w:val="0"/>
        <w:autoSpaceDE w:val="0"/>
        <w:autoSpaceDN w:val="0"/>
        <w:adjustRightInd w:val="0"/>
        <w:spacing w:before="240" w:after="240"/>
        <w:jc w:val="both"/>
        <w:textAlignment w:val="baseline"/>
        <w:outlineLvl w:val="1"/>
        <w:rPr>
          <w:rFonts w:eastAsia="宋体"/>
          <w:b/>
          <w:bCs/>
        </w:rPr>
      </w:pPr>
      <w:r w:rsidRPr="00CE025C">
        <w:rPr>
          <w:rFonts w:ascii="Arial" w:eastAsia="宋体" w:hAnsi="Arial"/>
          <w:sz w:val="28"/>
          <w:szCs w:val="28"/>
          <w:lang w:val="fr-FR" w:eastAsia="zh-CN"/>
        </w:rPr>
        <w:t xml:space="preserve">Adaptation of paging occasions in the time </w:t>
      </w:r>
      <w:proofErr w:type="spellStart"/>
      <w:r w:rsidRPr="00CE025C">
        <w:rPr>
          <w:rFonts w:ascii="Arial" w:eastAsia="宋体" w:hAnsi="Arial"/>
          <w:sz w:val="28"/>
          <w:szCs w:val="28"/>
          <w:lang w:val="fr-FR" w:eastAsia="zh-CN"/>
        </w:rPr>
        <w:t>domain</w:t>
      </w:r>
      <w:proofErr w:type="spellEnd"/>
    </w:p>
    <w:tbl>
      <w:tblPr>
        <w:tblStyle w:val="ac"/>
        <w:tblpPr w:leftFromText="180" w:rightFromText="180" w:vertAnchor="text" w:horzAnchor="margin" w:tblpY="51"/>
        <w:tblW w:w="0" w:type="auto"/>
        <w:tblLook w:val="04A0" w:firstRow="1" w:lastRow="0" w:firstColumn="1" w:lastColumn="0" w:noHBand="0" w:noVBand="1"/>
      </w:tblPr>
      <w:tblGrid>
        <w:gridCol w:w="9060"/>
      </w:tblGrid>
      <w:tr w:rsidR="00CE025C" w14:paraId="5FDDA2F2" w14:textId="77777777" w:rsidTr="00CE025C">
        <w:tc>
          <w:tcPr>
            <w:tcW w:w="9060" w:type="dxa"/>
          </w:tcPr>
          <w:p w14:paraId="26F43E7D" w14:textId="77777777" w:rsidR="00CE025C" w:rsidRPr="00E83543" w:rsidRDefault="00CE025C" w:rsidP="00CE025C">
            <w:pPr>
              <w:rPr>
                <w:b/>
                <w:bCs/>
                <w:highlight w:val="green"/>
                <w:lang w:eastAsia="x-none"/>
              </w:rPr>
            </w:pPr>
            <w:r w:rsidRPr="00E83543">
              <w:rPr>
                <w:b/>
                <w:bCs/>
                <w:highlight w:val="green"/>
                <w:lang w:eastAsia="x-none"/>
              </w:rPr>
              <w:t>Agreement</w:t>
            </w:r>
          </w:p>
          <w:p w14:paraId="030E1855" w14:textId="77777777" w:rsidR="00CE025C" w:rsidRPr="00E94D93" w:rsidRDefault="00CE025C" w:rsidP="00CE025C">
            <w:pPr>
              <w:pStyle w:val="a1"/>
              <w:spacing w:after="0"/>
            </w:pPr>
            <w:r w:rsidRPr="00E94D93">
              <w:t xml:space="preserve">For adaptation of paging, </w:t>
            </w:r>
          </w:p>
          <w:p w14:paraId="4EC81CF7" w14:textId="77777777" w:rsidR="00CE025C" w:rsidRPr="00E94D93" w:rsidRDefault="00CE025C" w:rsidP="00AE1F5E">
            <w:pPr>
              <w:pStyle w:val="a1"/>
              <w:numPr>
                <w:ilvl w:val="0"/>
                <w:numId w:val="48"/>
              </w:numPr>
              <w:spacing w:after="0"/>
              <w:jc w:val="left"/>
            </w:pPr>
            <w:r w:rsidRPr="00AB2A79">
              <w:t>Study further from RAN1 perspective, techniques for adaptation of paging occasions in time-domain and achievable network e</w:t>
            </w:r>
            <w:r w:rsidRPr="00E94D93">
              <w:t>nergy savings</w:t>
            </w:r>
          </w:p>
          <w:p w14:paraId="24261F4F" w14:textId="77777777" w:rsidR="00CE025C" w:rsidRDefault="00CE025C" w:rsidP="00AE1F5E">
            <w:pPr>
              <w:pStyle w:val="a1"/>
              <w:numPr>
                <w:ilvl w:val="0"/>
                <w:numId w:val="48"/>
              </w:numPr>
              <w:spacing w:after="0"/>
              <w:jc w:val="left"/>
            </w:pPr>
            <w:r w:rsidRPr="00E94D93">
              <w:t>Note: Specification details for PO/PF determination and paging-related configuration/procedures to be handled by RAN2</w:t>
            </w:r>
          </w:p>
          <w:p w14:paraId="3B1F8503" w14:textId="61CFEAC6" w:rsidR="000C5C53" w:rsidRPr="0010045C" w:rsidRDefault="000C5C53" w:rsidP="00135257">
            <w:pPr>
              <w:rPr>
                <w:b/>
                <w:bCs/>
              </w:rPr>
            </w:pPr>
            <w:r w:rsidRPr="00B409E0">
              <w:rPr>
                <w:b/>
                <w:bCs/>
                <w:highlight w:val="green"/>
                <w:lang w:eastAsia="x-none"/>
              </w:rPr>
              <w:t>Agreement</w:t>
            </w:r>
            <w:r w:rsidRPr="0010045C">
              <w:rPr>
                <w:b/>
                <w:bCs/>
                <w:highlight w:val="green"/>
                <w:lang w:eastAsia="x-none"/>
              </w:rPr>
              <w:t xml:space="preserve"> @</w:t>
            </w:r>
            <w:r w:rsidRPr="0010045C">
              <w:rPr>
                <w:b/>
                <w:bCs/>
                <w:highlight w:val="green"/>
              </w:rPr>
              <w:t>RAN2#125bis</w:t>
            </w:r>
          </w:p>
          <w:p w14:paraId="433E947D" w14:textId="77777777" w:rsidR="000C5C53" w:rsidRPr="00AD5755" w:rsidRDefault="000C5C53" w:rsidP="00AE1F5E">
            <w:pPr>
              <w:numPr>
                <w:ilvl w:val="0"/>
                <w:numId w:val="50"/>
              </w:numPr>
              <w:rPr>
                <w:rFonts w:eastAsia="PMingLiU"/>
                <w:lang w:eastAsia="zh-TW"/>
              </w:rPr>
            </w:pPr>
            <w:r w:rsidRPr="00AD5755">
              <w:rPr>
                <w:rFonts w:eastAsia="PMingLiU"/>
                <w:lang w:eastAsia="zh-TW"/>
              </w:rPr>
              <w:t>From the UE point of view, UE will monitor one PEI/PO every paging DRX cycle, i.e. the UE doesn’t skip PO in paging DRX cycle.</w:t>
            </w:r>
          </w:p>
          <w:p w14:paraId="52D3556D" w14:textId="77777777" w:rsidR="000C5C53" w:rsidRPr="00AD5755" w:rsidRDefault="000C5C53" w:rsidP="00AE1F5E">
            <w:pPr>
              <w:numPr>
                <w:ilvl w:val="0"/>
                <w:numId w:val="50"/>
              </w:numPr>
              <w:rPr>
                <w:rFonts w:eastAsia="PMingLiU"/>
                <w:lang w:eastAsia="zh-TW"/>
              </w:rPr>
            </w:pPr>
            <w:r w:rsidRPr="00AD5755">
              <w:rPr>
                <w:rFonts w:eastAsia="PMingLiU"/>
                <w:lang w:eastAsia="zh-TW"/>
              </w:rPr>
              <w:t>For adaptation of paging occasions in time domain, RAN2 to study a) bundle paging frames and b) extend the values of N to have increased interval between PFs (e.g. T/64, T/128 ...) and compensating decrease in number of PFs by increasing POs per PF.</w:t>
            </w:r>
          </w:p>
          <w:p w14:paraId="10812485" w14:textId="77777777" w:rsidR="000C5C53" w:rsidRPr="00AD5755" w:rsidRDefault="000C5C53" w:rsidP="00AE1F5E">
            <w:pPr>
              <w:numPr>
                <w:ilvl w:val="0"/>
                <w:numId w:val="50"/>
              </w:numPr>
              <w:rPr>
                <w:rFonts w:eastAsia="PMingLiU"/>
                <w:lang w:eastAsia="zh-TW"/>
              </w:rPr>
            </w:pPr>
            <w:r w:rsidRPr="00AD5755">
              <w:rPr>
                <w:rFonts w:eastAsia="PMingLiU"/>
                <w:lang w:eastAsia="zh-TW"/>
              </w:rPr>
              <w:t>For Paging adaptation, R2 discusses the following options on compatibility of legacy RRC_IDLE/RRC_INACTIVE UE:</w:t>
            </w:r>
          </w:p>
          <w:p w14:paraId="4562C7B3" w14:textId="77777777" w:rsidR="000C5C53" w:rsidRPr="00AD5755" w:rsidRDefault="000C5C53" w:rsidP="000C5C53">
            <w:pPr>
              <w:ind w:left="720"/>
              <w:rPr>
                <w:rFonts w:eastAsia="PMingLiU"/>
                <w:lang w:eastAsia="zh-TW"/>
              </w:rPr>
            </w:pPr>
            <w:r w:rsidRPr="00AD5755">
              <w:rPr>
                <w:rFonts w:eastAsia="PMingLiU"/>
                <w:lang w:eastAsia="zh-TW"/>
              </w:rPr>
              <w:tab/>
              <w:t>- Option 1: Prevent the access of legacy UE via barring;</w:t>
            </w:r>
          </w:p>
          <w:p w14:paraId="6E0C1063" w14:textId="1A8792ED" w:rsidR="000C5C53" w:rsidRPr="00135257" w:rsidRDefault="000C5C53" w:rsidP="00135257">
            <w:pPr>
              <w:ind w:left="720"/>
              <w:rPr>
                <w:rFonts w:eastAsia="PMingLiU"/>
                <w:lang w:eastAsia="zh-TW"/>
              </w:rPr>
            </w:pPr>
            <w:r w:rsidRPr="00AD5755">
              <w:rPr>
                <w:rFonts w:eastAsia="PMingLiU"/>
                <w:lang w:eastAsia="zh-TW"/>
              </w:rPr>
              <w:t xml:space="preserve"> </w:t>
            </w:r>
            <w:r w:rsidRPr="00AD5755">
              <w:rPr>
                <w:rFonts w:eastAsia="PMingLiU"/>
                <w:lang w:eastAsia="zh-TW"/>
              </w:rPr>
              <w:tab/>
              <w:t>- Option 2: Separate paging resources for legacy UEs and Rel-19 NES UEs (assuming there are legacy UEs)</w:t>
            </w:r>
          </w:p>
        </w:tc>
      </w:tr>
    </w:tbl>
    <w:p w14:paraId="07AF84B3" w14:textId="55491B8A" w:rsidR="00F70F42" w:rsidRPr="006806F1" w:rsidRDefault="00122C0E" w:rsidP="00F70F42">
      <w:pPr>
        <w:spacing w:before="240" w:after="240"/>
        <w:jc w:val="both"/>
      </w:pPr>
      <w:bookmarkStart w:id="29" w:name="_Ref159257151"/>
      <w:r>
        <w:t xml:space="preserve">It has been </w:t>
      </w:r>
      <w:r w:rsidRPr="006806F1">
        <w:rPr>
          <w:szCs w:val="20"/>
        </w:rPr>
        <w:t xml:space="preserve">agreed that the specification details for PO/PF determination and paging-related configurations or procedures will be handled by RAN2, </w:t>
      </w:r>
      <w:r w:rsidR="006806F1" w:rsidRPr="006806F1">
        <w:rPr>
          <w:szCs w:val="20"/>
        </w:rPr>
        <w:t xml:space="preserve">and </w:t>
      </w:r>
      <w:r w:rsidR="006806F1" w:rsidRPr="006806F1">
        <w:rPr>
          <w:rFonts w:eastAsiaTheme="minorEastAsia"/>
          <w:szCs w:val="20"/>
          <w:lang w:eastAsia="zh-CN"/>
        </w:rPr>
        <w:t xml:space="preserve">RAN1 can discuss the </w:t>
      </w:r>
      <w:r w:rsidR="006806F1" w:rsidRPr="006806F1">
        <w:rPr>
          <w:szCs w:val="20"/>
        </w:rPr>
        <w:t>RACH congestion caused by paging</w:t>
      </w:r>
      <w:r w:rsidR="006806F1" w:rsidRPr="006806F1">
        <w:rPr>
          <w:szCs w:val="20"/>
          <w:lang w:val="en-GB"/>
        </w:rPr>
        <w:t xml:space="preserve"> concentration</w:t>
      </w:r>
      <w:r w:rsidR="006806F1" w:rsidRPr="006806F1">
        <w:rPr>
          <w:szCs w:val="20"/>
          <w:lang w:val="en-GB" w:eastAsia="zh-CN"/>
        </w:rPr>
        <w:t>.</w:t>
      </w:r>
      <w:r w:rsidRPr="006806F1">
        <w:rPr>
          <w:szCs w:val="20"/>
        </w:rPr>
        <w:t xml:space="preserve"> Moreover, the possibility of RACH failure would be increased when the adaptation of paging occasions in the time-domain is adopted. More specifically, the network may pag</w:t>
      </w:r>
      <w:r w:rsidR="006806F1">
        <w:rPr>
          <w:szCs w:val="20"/>
        </w:rPr>
        <w:t>e</w:t>
      </w:r>
      <w:r w:rsidRPr="006806F1">
        <w:rPr>
          <w:szCs w:val="20"/>
        </w:rPr>
        <w:t xml:space="preserve"> plenty of UEs in the confined paging occasions, after UEs receive the paging message, the UEs trigger the random-access procedure within a short period which would increase the RO congestion heavily.</w:t>
      </w:r>
      <w:r w:rsidR="008D7DC4" w:rsidRPr="006806F1">
        <w:rPr>
          <w:szCs w:val="20"/>
        </w:rPr>
        <w:t xml:space="preserve"> </w:t>
      </w:r>
      <w:r w:rsidR="00F70F42" w:rsidRPr="006806F1">
        <w:rPr>
          <w:szCs w:val="20"/>
        </w:rPr>
        <w:t>For example, as illustrated in </w:t>
      </w:r>
      <w:r w:rsidR="00F70F42" w:rsidRPr="006806F1">
        <w:rPr>
          <w:rStyle w:val="affc"/>
          <w:szCs w:val="20"/>
        </w:rPr>
        <w:t>Figure 2</w:t>
      </w:r>
      <w:r w:rsidR="00F70F42" w:rsidRPr="006806F1">
        <w:rPr>
          <w:szCs w:val="20"/>
        </w:rPr>
        <w:t xml:space="preserve">, aggregated POs </w:t>
      </w:r>
      <w:r w:rsidR="006806F1" w:rsidRPr="006806F1">
        <w:rPr>
          <w:szCs w:val="20"/>
        </w:rPr>
        <w:t xml:space="preserve">may be </w:t>
      </w:r>
      <w:r w:rsidR="00F70F42" w:rsidRPr="006806F1">
        <w:rPr>
          <w:szCs w:val="20"/>
        </w:rPr>
        <w:t xml:space="preserve">configured within the </w:t>
      </w:r>
      <w:r w:rsidR="006806F1" w:rsidRPr="006806F1">
        <w:rPr>
          <w:rFonts w:eastAsia="宋体"/>
          <w:szCs w:val="20"/>
          <w:lang w:eastAsia="zh-CN"/>
        </w:rPr>
        <w:t>PF of</w:t>
      </w:r>
      <w:r w:rsidR="006806F1" w:rsidRPr="006806F1">
        <w:rPr>
          <w:rFonts w:eastAsia="宋体"/>
          <w:szCs w:val="20"/>
        </w:rPr>
        <w:t xml:space="preserve"> </w:t>
      </w:r>
      <w:r w:rsidR="006806F1" w:rsidRPr="006806F1">
        <w:rPr>
          <w:rFonts w:eastAsia="宋体"/>
          <w:szCs w:val="20"/>
          <w:lang w:eastAsia="zh-CN"/>
        </w:rPr>
        <w:t>Rel-19</w:t>
      </w:r>
      <w:r w:rsidR="006806F1" w:rsidRPr="006806F1">
        <w:rPr>
          <w:szCs w:val="20"/>
        </w:rPr>
        <w:t>, i</w:t>
      </w:r>
      <w:r w:rsidR="00F70F42" w:rsidRPr="006806F1">
        <w:rPr>
          <w:szCs w:val="20"/>
        </w:rPr>
        <w:t>n this case,</w:t>
      </w:r>
      <w:r w:rsidR="006806F1" w:rsidRPr="006806F1">
        <w:rPr>
          <w:szCs w:val="20"/>
        </w:rPr>
        <w:t xml:space="preserve"> </w:t>
      </w:r>
      <w:r w:rsidR="006806F1" w:rsidRPr="006806F1">
        <w:rPr>
          <w:rFonts w:eastAsiaTheme="minorEastAsia"/>
          <w:szCs w:val="20"/>
          <w:lang w:eastAsia="zh-CN"/>
        </w:rPr>
        <w:t>if</w:t>
      </w:r>
      <w:r w:rsidR="00F70F42" w:rsidRPr="006806F1">
        <w:rPr>
          <w:szCs w:val="20"/>
        </w:rPr>
        <w:t xml:space="preserve"> the number of PRACH resources is not increased, there</w:t>
      </w:r>
      <w:r w:rsidR="006806F1" w:rsidRPr="006806F1">
        <w:rPr>
          <w:szCs w:val="20"/>
        </w:rPr>
        <w:t xml:space="preserve"> would be</w:t>
      </w:r>
      <w:r w:rsidR="00F70F42" w:rsidRPr="006806F1">
        <w:rPr>
          <w:szCs w:val="20"/>
        </w:rPr>
        <w:t xml:space="preserve"> more UEs initiat</w:t>
      </w:r>
      <w:r w:rsidR="006806F1" w:rsidRPr="006806F1">
        <w:rPr>
          <w:szCs w:val="20"/>
        </w:rPr>
        <w:t>ing</w:t>
      </w:r>
      <w:r w:rsidR="00F70F42" w:rsidRPr="006806F1">
        <w:rPr>
          <w:szCs w:val="20"/>
        </w:rPr>
        <w:t xml:space="preserve"> access in the limited RO, especially when the PRACH period is large. Therefore,</w:t>
      </w:r>
      <w:r w:rsidR="006806F1" w:rsidRPr="006806F1">
        <w:rPr>
          <w:szCs w:val="20"/>
        </w:rPr>
        <w:t xml:space="preserve"> we suggest to s</w:t>
      </w:r>
      <w:r w:rsidR="006806F1" w:rsidRPr="006806F1">
        <w:rPr>
          <w:rFonts w:eastAsiaTheme="minorEastAsia"/>
          <w:szCs w:val="20"/>
          <w:lang w:eastAsia="zh-CN"/>
        </w:rPr>
        <w:t xml:space="preserve">tudy the </w:t>
      </w:r>
      <w:r w:rsidR="006806F1" w:rsidRPr="006806F1">
        <w:rPr>
          <w:rStyle w:val="affc"/>
          <w:rFonts w:eastAsiaTheme="minorEastAsia"/>
          <w:b w:val="0"/>
          <w:bCs w:val="0"/>
          <w:szCs w:val="20"/>
        </w:rPr>
        <w:t xml:space="preserve">PRACH resource </w:t>
      </w:r>
      <w:r w:rsidR="006806F1" w:rsidRPr="006806F1">
        <w:rPr>
          <w:rStyle w:val="affc"/>
          <w:b w:val="0"/>
          <w:bCs w:val="0"/>
          <w:szCs w:val="20"/>
        </w:rPr>
        <w:t>congestion</w:t>
      </w:r>
      <w:r w:rsidR="006806F1" w:rsidRPr="006806F1">
        <w:rPr>
          <w:rStyle w:val="affc"/>
          <w:rFonts w:eastAsiaTheme="minorEastAsia"/>
          <w:b w:val="0"/>
          <w:bCs w:val="0"/>
          <w:szCs w:val="20"/>
        </w:rPr>
        <w:t xml:space="preserve"> issue</w:t>
      </w:r>
      <w:r w:rsidR="006806F1" w:rsidRPr="006806F1">
        <w:rPr>
          <w:rFonts w:eastAsiaTheme="minorEastAsia"/>
          <w:szCs w:val="20"/>
          <w:lang w:eastAsia="zh-CN"/>
        </w:rPr>
        <w:t xml:space="preserve"> caused by paging concentration.</w:t>
      </w:r>
      <w:r w:rsidR="00F70F42" w:rsidRPr="006806F1">
        <w:t xml:space="preserve"> </w:t>
      </w:r>
    </w:p>
    <w:p w14:paraId="7B26B094" w14:textId="38815E6C" w:rsidR="003C50E2" w:rsidRDefault="00BD19A5" w:rsidP="00BD19A5">
      <w:pPr>
        <w:jc w:val="center"/>
      </w:pPr>
      <w:r>
        <w:object w:dxaOrig="11301" w:dyaOrig="4061" w14:anchorId="38CCB2AA">
          <v:shape id="_x0000_i1027" type="#_x0000_t75" style="width:453pt;height:163pt" o:ole="">
            <v:imagedata r:id="rId15" o:title=""/>
          </v:shape>
          <o:OLEObject Type="Embed" ProgID="Visio.Drawing.15" ShapeID="_x0000_i1027" DrawAspect="Content" ObjectID="_1784725943" r:id="rId16"/>
        </w:object>
      </w:r>
    </w:p>
    <w:p w14:paraId="22EB285D" w14:textId="70B26129" w:rsidR="003C50E2" w:rsidRDefault="003C50E2" w:rsidP="003C50E2">
      <w:pPr>
        <w:pStyle w:val="a8"/>
        <w:jc w:val="center"/>
        <w:rPr>
          <w:b/>
          <w:bCs/>
        </w:rPr>
      </w:pPr>
      <w:bookmarkStart w:id="30" w:name="_Ref166248219"/>
      <w:r w:rsidRPr="001B666C">
        <w:rPr>
          <w:b/>
          <w:bCs/>
        </w:rPr>
        <w:t xml:space="preserve">Figure </w:t>
      </w:r>
      <w:r w:rsidRPr="001B666C">
        <w:rPr>
          <w:b/>
          <w:bCs/>
        </w:rPr>
        <w:fldChar w:fldCharType="begin"/>
      </w:r>
      <w:r w:rsidRPr="001B666C">
        <w:rPr>
          <w:b/>
          <w:bCs/>
        </w:rPr>
        <w:instrText xml:space="preserve"> SEQ Figure \* ARABIC </w:instrText>
      </w:r>
      <w:r w:rsidRPr="001B666C">
        <w:rPr>
          <w:b/>
          <w:bCs/>
        </w:rPr>
        <w:fldChar w:fldCharType="separate"/>
      </w:r>
      <w:r w:rsidR="00C33DD3">
        <w:rPr>
          <w:b/>
          <w:bCs/>
          <w:noProof/>
        </w:rPr>
        <w:t>3</w:t>
      </w:r>
      <w:r w:rsidRPr="001B666C">
        <w:rPr>
          <w:b/>
          <w:bCs/>
        </w:rPr>
        <w:fldChar w:fldCharType="end"/>
      </w:r>
      <w:bookmarkEnd w:id="30"/>
      <w:r w:rsidRPr="001B666C">
        <w:rPr>
          <w:b/>
          <w:bCs/>
        </w:rPr>
        <w:t xml:space="preserve"> The paging occasion and PRACH occasion for additional paging occasion case</w:t>
      </w:r>
    </w:p>
    <w:p w14:paraId="51FAFC48" w14:textId="523FECA8" w:rsidR="00135257" w:rsidRPr="00EC1FDD" w:rsidRDefault="004E42C4" w:rsidP="00BD19A5">
      <w:pPr>
        <w:pStyle w:val="a8"/>
        <w:jc w:val="both"/>
        <w:rPr>
          <w:rFonts w:eastAsiaTheme="minorEastAsia"/>
          <w:b/>
          <w:bCs/>
          <w:iCs/>
          <w:lang w:eastAsia="zh-CN"/>
        </w:rPr>
      </w:pPr>
      <w:bookmarkStart w:id="31" w:name="_Ref166237834"/>
      <w:bookmarkStart w:id="32" w:name="_Ref174097265"/>
      <w:bookmarkEnd w:id="29"/>
      <w:r>
        <w:rPr>
          <w:b/>
          <w:bCs/>
        </w:rPr>
        <w:t>Proposal</w:t>
      </w:r>
      <w:r w:rsidR="00D12646" w:rsidRPr="00D12646">
        <w:rPr>
          <w:b/>
          <w:bCs/>
        </w:rPr>
        <w:t xml:space="preserve"> </w:t>
      </w:r>
      <w:r>
        <w:rPr>
          <w:b/>
          <w:bCs/>
        </w:rPr>
        <w:fldChar w:fldCharType="begin"/>
      </w:r>
      <w:r>
        <w:rPr>
          <w:b/>
          <w:bCs/>
        </w:rPr>
        <w:instrText xml:space="preserve"> SEQ Proposal \* ARABIC </w:instrText>
      </w:r>
      <w:r>
        <w:rPr>
          <w:b/>
          <w:bCs/>
        </w:rPr>
        <w:fldChar w:fldCharType="separate"/>
      </w:r>
      <w:r w:rsidR="00C33DD3">
        <w:rPr>
          <w:b/>
          <w:bCs/>
          <w:noProof/>
        </w:rPr>
        <w:t>11</w:t>
      </w:r>
      <w:r>
        <w:rPr>
          <w:b/>
          <w:bCs/>
        </w:rPr>
        <w:fldChar w:fldCharType="end"/>
      </w:r>
      <w:r w:rsidR="00135257" w:rsidRPr="00D12646">
        <w:rPr>
          <w:b/>
          <w:bCs/>
        </w:rPr>
        <w:t>:</w:t>
      </w:r>
      <w:r w:rsidR="00135257" w:rsidRPr="00D12646">
        <w:rPr>
          <w:rFonts w:eastAsiaTheme="minorEastAsia"/>
          <w:b/>
          <w:bCs/>
          <w:iCs/>
          <w:lang w:eastAsia="zh-CN"/>
        </w:rPr>
        <w:t xml:space="preserve"> </w:t>
      </w:r>
      <w:r w:rsidR="00C57978" w:rsidRPr="00D12646">
        <w:rPr>
          <w:rFonts w:eastAsiaTheme="minorEastAsia" w:hint="eastAsia"/>
          <w:b/>
          <w:bCs/>
          <w:lang w:eastAsia="zh-CN"/>
        </w:rPr>
        <w:t xml:space="preserve">Study </w:t>
      </w:r>
      <w:r w:rsidR="00C57978" w:rsidRPr="00D12646">
        <w:rPr>
          <w:rStyle w:val="affc"/>
          <w:rFonts w:eastAsiaTheme="minorEastAsia"/>
        </w:rPr>
        <w:t xml:space="preserve">PRACH resource </w:t>
      </w:r>
      <w:r w:rsidR="00C57978" w:rsidRPr="00D12646">
        <w:rPr>
          <w:rStyle w:val="affc"/>
        </w:rPr>
        <w:t>congestion</w:t>
      </w:r>
      <w:r w:rsidR="00C57978" w:rsidRPr="00D12646">
        <w:rPr>
          <w:rStyle w:val="affc"/>
          <w:rFonts w:eastAsiaTheme="minorEastAsia"/>
        </w:rPr>
        <w:t xml:space="preserve"> issue</w:t>
      </w:r>
      <w:r w:rsidR="00C57978">
        <w:rPr>
          <w:rFonts w:eastAsiaTheme="minorEastAsia" w:hint="eastAsia"/>
          <w:b/>
          <w:bCs/>
          <w:lang w:eastAsia="zh-CN"/>
        </w:rPr>
        <w:t xml:space="preserve"> c</w:t>
      </w:r>
      <w:r w:rsidR="009F5FFA">
        <w:rPr>
          <w:rFonts w:eastAsiaTheme="minorEastAsia" w:hint="eastAsia"/>
          <w:b/>
          <w:bCs/>
          <w:lang w:eastAsia="zh-CN"/>
        </w:rPr>
        <w:t>aused by paging concentration</w:t>
      </w:r>
      <w:r w:rsidR="00122C0E">
        <w:rPr>
          <w:rStyle w:val="affc"/>
          <w:rFonts w:eastAsiaTheme="minorEastAsia"/>
        </w:rPr>
        <w:t>.</w:t>
      </w:r>
      <w:bookmarkEnd w:id="31"/>
      <w:bookmarkEnd w:id="32"/>
    </w:p>
    <w:bookmarkEnd w:id="6"/>
    <w:p w14:paraId="66AF3EB3" w14:textId="2F93773B" w:rsidR="00212D21" w:rsidRPr="00212D21" w:rsidRDefault="00440004" w:rsidP="00212D2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Conclusion</w:t>
      </w:r>
    </w:p>
    <w:p w14:paraId="7229CAA4" w14:textId="459322F6" w:rsidR="007C1E0B" w:rsidRDefault="00370BAB" w:rsidP="000B3633">
      <w:pPr>
        <w:pStyle w:val="a8"/>
        <w:jc w:val="both"/>
        <w:rPr>
          <w:rFonts w:eastAsia="宋体"/>
        </w:rPr>
      </w:pPr>
      <w:r w:rsidRPr="00EF3142">
        <w:rPr>
          <w:rFonts w:eastAsia="宋体"/>
          <w:lang w:eastAsia="zh-CN"/>
        </w:rPr>
        <w:t xml:space="preserve">In this contribution, </w:t>
      </w:r>
      <w:r w:rsidR="00D7536A">
        <w:rPr>
          <w:rFonts w:eastAsia="宋体"/>
          <w:lang w:eastAsia="zh-CN"/>
        </w:rPr>
        <w:t xml:space="preserve">the enhancement of CSI framework for </w:t>
      </w:r>
      <w:r w:rsidR="001B7C2C">
        <w:rPr>
          <w:rFonts w:eastAsiaTheme="minorEastAsia"/>
          <w:lang w:eastAsia="zh-CN"/>
        </w:rPr>
        <w:t xml:space="preserve">network energy saving techniques in </w:t>
      </w:r>
      <w:r w:rsidR="0005085A">
        <w:rPr>
          <w:rFonts w:eastAsiaTheme="minorEastAsia"/>
          <w:lang w:eastAsia="zh-CN"/>
        </w:rPr>
        <w:t>spatial</w:t>
      </w:r>
      <w:r w:rsidR="001B7C2C">
        <w:rPr>
          <w:rFonts w:eastAsiaTheme="minorEastAsia"/>
          <w:lang w:eastAsia="zh-CN"/>
        </w:rPr>
        <w:t xml:space="preserve"> and power domain</w:t>
      </w:r>
      <w:r>
        <w:rPr>
          <w:rFonts w:eastAsiaTheme="minorEastAsia"/>
          <w:lang w:eastAsia="zh-CN"/>
        </w:rPr>
        <w:t xml:space="preserve"> are discussed and </w:t>
      </w:r>
      <w:r>
        <w:rPr>
          <w:rFonts w:eastAsia="宋体"/>
        </w:rPr>
        <w:t xml:space="preserve">the following </w:t>
      </w:r>
      <w:r w:rsidRPr="00E70E04">
        <w:rPr>
          <w:rFonts w:eastAsia="宋体"/>
        </w:rPr>
        <w:t>observations and proposals</w:t>
      </w:r>
      <w:r w:rsidR="000837E4" w:rsidRPr="00E70E04">
        <w:rPr>
          <w:rFonts w:eastAsia="宋体"/>
        </w:rPr>
        <w:t xml:space="preserve"> are summarized as follows</w:t>
      </w:r>
      <w:r w:rsidRPr="00E70E04">
        <w:rPr>
          <w:rFonts w:eastAsia="宋体"/>
        </w:rPr>
        <w:t>:</w:t>
      </w:r>
      <w:r w:rsidR="00AE0F93" w:rsidRPr="00E70E04">
        <w:rPr>
          <w:rFonts w:eastAsia="宋体"/>
        </w:rPr>
        <w:t xml:space="preserve"> </w:t>
      </w:r>
    </w:p>
    <w:p w14:paraId="020691AF" w14:textId="2C0432B5" w:rsidR="00D12646" w:rsidRDefault="00304433" w:rsidP="00E5760E">
      <w:pPr>
        <w:spacing w:line="360" w:lineRule="auto"/>
        <w:jc w:val="both"/>
        <w:rPr>
          <w:rFonts w:eastAsia="宋体"/>
        </w:rPr>
      </w:pPr>
      <w:r>
        <w:rPr>
          <w:rFonts w:eastAsia="宋体"/>
        </w:rPr>
        <w:fldChar w:fldCharType="begin"/>
      </w:r>
      <w:r>
        <w:rPr>
          <w:rFonts w:eastAsia="宋体"/>
        </w:rPr>
        <w:instrText xml:space="preserve"> REF _Ref174097194 \h  \* MERGEFORMAT </w:instrText>
      </w:r>
      <w:r>
        <w:rPr>
          <w:rFonts w:eastAsia="宋体"/>
        </w:rPr>
      </w:r>
      <w:r>
        <w:rPr>
          <w:rFonts w:eastAsia="宋体"/>
        </w:rPr>
        <w:fldChar w:fldCharType="separate"/>
      </w:r>
      <w:r w:rsidR="00E5760E" w:rsidRPr="00EA44B8">
        <w:rPr>
          <w:b/>
          <w:bCs/>
        </w:rPr>
        <w:t xml:space="preserve">Observation </w:t>
      </w:r>
      <w:r w:rsidR="00E5760E">
        <w:rPr>
          <w:b/>
          <w:bCs/>
          <w:noProof/>
        </w:rPr>
        <w:t>1</w:t>
      </w:r>
      <w:r w:rsidR="00E5760E" w:rsidRPr="0039126F">
        <w:rPr>
          <w:b/>
          <w:bCs/>
        </w:rPr>
        <w:t xml:space="preserve">: The </w:t>
      </w:r>
      <w:r w:rsidR="00E5760E">
        <w:rPr>
          <w:b/>
          <w:bCs/>
        </w:rPr>
        <w:t xml:space="preserve">SSB </w:t>
      </w:r>
      <w:r w:rsidR="00E5760E" w:rsidRPr="0039126F">
        <w:rPr>
          <w:b/>
          <w:bCs/>
        </w:rPr>
        <w:t>adaptation</w:t>
      </w:r>
      <w:r w:rsidR="00E5760E">
        <w:rPr>
          <w:b/>
          <w:bCs/>
        </w:rPr>
        <w:t xml:space="preserve"> for CD-SSB has negative effects on the initial access procedure.</w:t>
      </w:r>
      <w:r>
        <w:rPr>
          <w:rFonts w:eastAsia="宋体"/>
        </w:rPr>
        <w:fldChar w:fldCharType="end"/>
      </w:r>
    </w:p>
    <w:p w14:paraId="7F16E879" w14:textId="3B3686CF" w:rsidR="00304433" w:rsidRDefault="00304433" w:rsidP="00E5760E">
      <w:pPr>
        <w:spacing w:line="360" w:lineRule="auto"/>
        <w:jc w:val="both"/>
        <w:rPr>
          <w:rFonts w:eastAsia="宋体"/>
        </w:rPr>
      </w:pPr>
      <w:r>
        <w:rPr>
          <w:rFonts w:eastAsia="宋体"/>
        </w:rPr>
        <w:fldChar w:fldCharType="begin"/>
      </w:r>
      <w:r>
        <w:rPr>
          <w:rFonts w:eastAsia="宋体"/>
        </w:rPr>
        <w:instrText xml:space="preserve"> REF _Ref174097198 \h  \* MERGEFORMAT </w:instrText>
      </w:r>
      <w:r>
        <w:rPr>
          <w:rFonts w:eastAsia="宋体"/>
        </w:rPr>
      </w:r>
      <w:r>
        <w:rPr>
          <w:rFonts w:eastAsia="宋体"/>
        </w:rPr>
        <w:fldChar w:fldCharType="separate"/>
      </w:r>
      <w:r w:rsidR="00E5760E" w:rsidRPr="00EA44B8">
        <w:rPr>
          <w:b/>
          <w:bCs/>
        </w:rPr>
        <w:t xml:space="preserve">Observation </w:t>
      </w:r>
      <w:r w:rsidR="00E5760E">
        <w:rPr>
          <w:b/>
          <w:bCs/>
          <w:noProof/>
        </w:rPr>
        <w:t>2</w:t>
      </w:r>
      <w:r w:rsidR="00E5760E" w:rsidRPr="00E071FE">
        <w:rPr>
          <w:b/>
        </w:rPr>
        <w:t>:</w:t>
      </w:r>
      <w:r w:rsidR="00E5760E" w:rsidRPr="0039126F">
        <w:rPr>
          <w:b/>
          <w:bCs/>
        </w:rPr>
        <w:t xml:space="preserve"> </w:t>
      </w:r>
      <w:r w:rsidR="00E5760E" w:rsidRPr="00EA44B8">
        <w:rPr>
          <w:rFonts w:eastAsia="MS Mincho"/>
          <w:b/>
          <w:bCs/>
        </w:rPr>
        <w:t xml:space="preserve">If SSB adaptation is not applicable to CD-SSB, the </w:t>
      </w:r>
      <w:proofErr w:type="spellStart"/>
      <w:r w:rsidR="00E5760E" w:rsidRPr="00EA44B8">
        <w:rPr>
          <w:rFonts w:eastAsia="MS Mincho"/>
          <w:b/>
          <w:bCs/>
        </w:rPr>
        <w:t>PCell</w:t>
      </w:r>
      <w:proofErr w:type="spellEnd"/>
      <w:r w:rsidR="00E5760E" w:rsidRPr="00EA44B8">
        <w:rPr>
          <w:rFonts w:eastAsia="MS Mincho"/>
          <w:b/>
          <w:bCs/>
        </w:rPr>
        <w:t xml:space="preserve"> case should also be deprioritized</w:t>
      </w:r>
      <w:r w:rsidR="00E5760E">
        <w:rPr>
          <w:b/>
          <w:bCs/>
        </w:rPr>
        <w:t>.</w:t>
      </w:r>
      <w:r>
        <w:rPr>
          <w:rFonts w:eastAsia="宋体"/>
        </w:rPr>
        <w:fldChar w:fldCharType="end"/>
      </w:r>
    </w:p>
    <w:p w14:paraId="3C2CCB0E" w14:textId="3F14242F" w:rsidR="00304433" w:rsidRDefault="00304433" w:rsidP="00E5760E">
      <w:pPr>
        <w:spacing w:line="360" w:lineRule="auto"/>
        <w:jc w:val="both"/>
        <w:rPr>
          <w:rFonts w:eastAsia="宋体"/>
        </w:rPr>
      </w:pPr>
      <w:r>
        <w:rPr>
          <w:rFonts w:eastAsia="宋体"/>
        </w:rPr>
        <w:fldChar w:fldCharType="begin"/>
      </w:r>
      <w:r>
        <w:rPr>
          <w:rFonts w:eastAsia="宋体"/>
        </w:rPr>
        <w:instrText xml:space="preserve"> REF _Ref174097203 \h  \* MERGEFORMAT </w:instrText>
      </w:r>
      <w:r>
        <w:rPr>
          <w:rFonts w:eastAsia="宋体"/>
        </w:rPr>
      </w:r>
      <w:r>
        <w:rPr>
          <w:rFonts w:eastAsia="宋体"/>
        </w:rPr>
        <w:fldChar w:fldCharType="separate"/>
      </w:r>
      <w:r w:rsidR="00E5760E" w:rsidRPr="00C67DE8">
        <w:rPr>
          <w:b/>
          <w:bCs/>
        </w:rPr>
        <w:t xml:space="preserve">Observation </w:t>
      </w:r>
      <w:r w:rsidR="00E5760E">
        <w:rPr>
          <w:b/>
          <w:bCs/>
          <w:noProof/>
        </w:rPr>
        <w:t>3</w:t>
      </w:r>
      <w:r w:rsidR="00E5760E">
        <w:rPr>
          <w:rFonts w:eastAsia="宋体" w:hint="eastAsia"/>
          <w:b/>
          <w:bCs/>
          <w:lang w:eastAsia="zh-CN"/>
        </w:rPr>
        <w:t>:</w:t>
      </w:r>
      <w:r w:rsidR="00E5760E">
        <w:rPr>
          <w:rFonts w:eastAsia="宋体"/>
          <w:b/>
          <w:bCs/>
          <w:lang w:eastAsia="zh-CN"/>
        </w:rPr>
        <w:t xml:space="preserve"> </w:t>
      </w:r>
      <w:r w:rsidR="00E5760E" w:rsidRPr="00C67DE8">
        <w:rPr>
          <w:rFonts w:eastAsia="宋体"/>
          <w:b/>
          <w:bCs/>
          <w:lang w:eastAsia="zh-CN"/>
        </w:rPr>
        <w:t>A PRACH configuration index can be used to indicate the additional PRACH resources without any other enhancement</w:t>
      </w:r>
      <w:r w:rsidR="00E5760E">
        <w:rPr>
          <w:rFonts w:eastAsia="宋体"/>
          <w:b/>
          <w:bCs/>
          <w:lang w:eastAsia="zh-CN"/>
        </w:rPr>
        <w:t>s</w:t>
      </w:r>
      <w:r w:rsidR="00E5760E" w:rsidRPr="00C67DE8">
        <w:rPr>
          <w:rFonts w:eastAsia="宋体"/>
          <w:b/>
          <w:bCs/>
          <w:lang w:eastAsia="zh-CN"/>
        </w:rPr>
        <w:t>.</w:t>
      </w:r>
      <w:r>
        <w:rPr>
          <w:rFonts w:eastAsia="宋体"/>
        </w:rPr>
        <w:fldChar w:fldCharType="end"/>
      </w:r>
    </w:p>
    <w:p w14:paraId="267DEE0B" w14:textId="7BD524D3" w:rsidR="00304433" w:rsidRDefault="00304433" w:rsidP="00E5760E">
      <w:pPr>
        <w:spacing w:line="360" w:lineRule="auto"/>
        <w:jc w:val="both"/>
        <w:rPr>
          <w:rFonts w:eastAsia="宋体"/>
        </w:rPr>
      </w:pPr>
      <w:r>
        <w:rPr>
          <w:rFonts w:eastAsia="宋体"/>
        </w:rPr>
        <w:fldChar w:fldCharType="begin"/>
      </w:r>
      <w:r>
        <w:rPr>
          <w:rFonts w:eastAsia="宋体"/>
        </w:rPr>
        <w:instrText xml:space="preserve"> REF _Ref166237814 \h  \* MERGEFORMAT </w:instrText>
      </w:r>
      <w:r>
        <w:rPr>
          <w:rFonts w:eastAsia="宋体"/>
        </w:rPr>
      </w:r>
      <w:r>
        <w:rPr>
          <w:rFonts w:eastAsia="宋体"/>
        </w:rPr>
        <w:fldChar w:fldCharType="separate"/>
      </w:r>
      <w:r w:rsidR="00E5760E" w:rsidRPr="00E501E6">
        <w:rPr>
          <w:b/>
          <w:bCs/>
        </w:rPr>
        <w:t xml:space="preserve">Proposal </w:t>
      </w:r>
      <w:r w:rsidR="00E5760E">
        <w:rPr>
          <w:b/>
          <w:bCs/>
          <w:noProof/>
        </w:rPr>
        <w:t>1</w:t>
      </w:r>
      <w:r w:rsidR="00E5760E" w:rsidRPr="00E501E6">
        <w:rPr>
          <w:b/>
          <w:bCs/>
        </w:rPr>
        <w:t>:</w:t>
      </w:r>
      <w:r w:rsidR="00E5760E" w:rsidRPr="00986F65">
        <w:rPr>
          <w:rFonts w:eastAsiaTheme="minorEastAsia"/>
          <w:b/>
          <w:bCs/>
          <w:lang w:eastAsia="zh-CN"/>
        </w:rPr>
        <w:t xml:space="preserve"> </w:t>
      </w:r>
      <w:r w:rsidR="00E5760E">
        <w:rPr>
          <w:rFonts w:eastAsiaTheme="minorEastAsia"/>
          <w:b/>
          <w:bCs/>
          <w:lang w:eastAsia="zh-CN"/>
        </w:rPr>
        <w:t>RAN1 strives</w:t>
      </w:r>
      <w:r w:rsidR="00E5760E" w:rsidRPr="00986F65">
        <w:rPr>
          <w:rFonts w:eastAsiaTheme="minorEastAsia"/>
          <w:b/>
          <w:bCs/>
          <w:lang w:eastAsia="zh-CN"/>
        </w:rPr>
        <w:t xml:space="preserve"> for </w:t>
      </w:r>
      <w:r w:rsidR="00E5760E">
        <w:rPr>
          <w:rFonts w:eastAsiaTheme="minorEastAsia"/>
          <w:b/>
          <w:bCs/>
          <w:lang w:eastAsia="zh-CN"/>
        </w:rPr>
        <w:t>common design</w:t>
      </w:r>
      <w:r w:rsidR="00E5760E" w:rsidRPr="00986F65">
        <w:rPr>
          <w:rFonts w:eastAsiaTheme="minorEastAsia"/>
          <w:b/>
          <w:bCs/>
          <w:lang w:eastAsia="zh-CN"/>
        </w:rPr>
        <w:t xml:space="preserve"> for </w:t>
      </w:r>
      <w:r w:rsidR="00E5760E">
        <w:rPr>
          <w:rFonts w:eastAsiaTheme="minorEastAsia"/>
          <w:b/>
          <w:bCs/>
          <w:lang w:eastAsia="zh-CN"/>
        </w:rPr>
        <w:t xml:space="preserve">SSB adaptation in </w:t>
      </w:r>
      <w:r w:rsidR="00E5760E" w:rsidRPr="00E501E6">
        <w:rPr>
          <w:b/>
          <w:bCs/>
        </w:rPr>
        <w:t>a cell with only Rel-19 NES-capable UE</w:t>
      </w:r>
      <w:r w:rsidR="00E5760E">
        <w:rPr>
          <w:b/>
          <w:bCs/>
        </w:rPr>
        <w:t>s</w:t>
      </w:r>
      <w:r w:rsidR="00E5760E" w:rsidRPr="00E501E6">
        <w:rPr>
          <w:b/>
          <w:bCs/>
        </w:rPr>
        <w:t xml:space="preserve"> and</w:t>
      </w:r>
      <w:r w:rsidR="00E5760E">
        <w:rPr>
          <w:b/>
          <w:bCs/>
        </w:rPr>
        <w:t xml:space="preserve"> a </w:t>
      </w:r>
      <w:r w:rsidR="00E5760E" w:rsidRPr="00986F65">
        <w:rPr>
          <w:b/>
          <w:bCs/>
          <w:szCs w:val="20"/>
        </w:rPr>
        <w:t>cell with both legacy UEs and Rel-19 NES-capable UEs.</w:t>
      </w:r>
      <w:r>
        <w:rPr>
          <w:rFonts w:eastAsia="宋体"/>
        </w:rPr>
        <w:fldChar w:fldCharType="end"/>
      </w:r>
    </w:p>
    <w:p w14:paraId="555B0134" w14:textId="106576F5" w:rsidR="00304433" w:rsidRDefault="00304433" w:rsidP="00E5760E">
      <w:pPr>
        <w:spacing w:line="360" w:lineRule="auto"/>
        <w:jc w:val="both"/>
        <w:rPr>
          <w:rFonts w:eastAsia="宋体"/>
        </w:rPr>
      </w:pPr>
      <w:r>
        <w:rPr>
          <w:rFonts w:eastAsia="宋体"/>
        </w:rPr>
        <w:fldChar w:fldCharType="begin"/>
      </w:r>
      <w:r>
        <w:rPr>
          <w:rFonts w:eastAsia="宋体"/>
        </w:rPr>
        <w:instrText xml:space="preserve"> REF _Ref174097212 \h  \* MERGEFORMAT </w:instrText>
      </w:r>
      <w:r>
        <w:rPr>
          <w:rFonts w:eastAsia="宋体"/>
        </w:rPr>
      </w:r>
      <w:r>
        <w:rPr>
          <w:rFonts w:eastAsia="宋体"/>
        </w:rPr>
        <w:fldChar w:fldCharType="separate"/>
      </w:r>
      <w:r w:rsidR="00E5760E" w:rsidRPr="00EA44B8">
        <w:rPr>
          <w:b/>
          <w:bCs/>
        </w:rPr>
        <w:t xml:space="preserve">Proposal </w:t>
      </w:r>
      <w:r w:rsidR="00E5760E">
        <w:rPr>
          <w:b/>
          <w:bCs/>
          <w:noProof/>
        </w:rPr>
        <w:t>2</w:t>
      </w:r>
      <w:r w:rsidR="00E5760E" w:rsidRPr="00EA44B8">
        <w:rPr>
          <w:b/>
          <w:bCs/>
        </w:rPr>
        <w:t xml:space="preserve">:  </w:t>
      </w:r>
      <w:r w:rsidR="00E5760E" w:rsidRPr="00E5760E">
        <w:rPr>
          <w:rFonts w:hint="eastAsia"/>
          <w:b/>
          <w:bCs/>
        </w:rPr>
        <w:t>A</w:t>
      </w:r>
      <w:r w:rsidR="00E5760E" w:rsidRPr="0039126F">
        <w:rPr>
          <w:b/>
          <w:bCs/>
        </w:rPr>
        <w:t xml:space="preserve">daptation </w:t>
      </w:r>
      <w:r w:rsidR="00E5760E" w:rsidRPr="00E5760E">
        <w:rPr>
          <w:rFonts w:hint="eastAsia"/>
          <w:b/>
          <w:bCs/>
        </w:rPr>
        <w:t>is not</w:t>
      </w:r>
      <w:r w:rsidR="00E5760E">
        <w:rPr>
          <w:b/>
          <w:bCs/>
        </w:rPr>
        <w:t xml:space="preserve"> </w:t>
      </w:r>
      <w:r w:rsidR="00E5760E" w:rsidRPr="00E5760E">
        <w:rPr>
          <w:rFonts w:hint="eastAsia"/>
          <w:b/>
          <w:bCs/>
        </w:rPr>
        <w:t>supported</w:t>
      </w:r>
      <w:r w:rsidR="00E5760E">
        <w:rPr>
          <w:b/>
          <w:bCs/>
        </w:rPr>
        <w:t xml:space="preserve"> </w:t>
      </w:r>
      <w:r w:rsidR="00E5760E" w:rsidRPr="00E5760E">
        <w:rPr>
          <w:rFonts w:hint="eastAsia"/>
          <w:b/>
          <w:bCs/>
        </w:rPr>
        <w:t>for</w:t>
      </w:r>
      <w:r w:rsidR="00E5760E">
        <w:rPr>
          <w:b/>
          <w:bCs/>
        </w:rPr>
        <w:t xml:space="preserve"> </w:t>
      </w:r>
      <w:r w:rsidR="00E5760E" w:rsidRPr="00122C0E">
        <w:rPr>
          <w:b/>
          <w:bCs/>
        </w:rPr>
        <w:t>UE</w:t>
      </w:r>
      <w:r w:rsidR="00E5760E">
        <w:rPr>
          <w:b/>
          <w:bCs/>
        </w:rPr>
        <w:t>s</w:t>
      </w:r>
      <w:r w:rsidR="00E5760E" w:rsidRPr="00122C0E">
        <w:rPr>
          <w:b/>
          <w:bCs/>
        </w:rPr>
        <w:t xml:space="preserve"> in idle/inactive mode.</w:t>
      </w:r>
      <w:r>
        <w:rPr>
          <w:rFonts w:eastAsia="宋体"/>
        </w:rPr>
        <w:fldChar w:fldCharType="end"/>
      </w:r>
    </w:p>
    <w:p w14:paraId="0085470D" w14:textId="0C34D4D1" w:rsidR="00304433" w:rsidRDefault="00304433" w:rsidP="00E5760E">
      <w:pPr>
        <w:spacing w:line="360" w:lineRule="auto"/>
        <w:jc w:val="both"/>
        <w:rPr>
          <w:rFonts w:eastAsia="宋体"/>
        </w:rPr>
      </w:pPr>
      <w:r>
        <w:rPr>
          <w:rFonts w:eastAsia="宋体"/>
        </w:rPr>
        <w:fldChar w:fldCharType="begin"/>
      </w:r>
      <w:r>
        <w:rPr>
          <w:rFonts w:eastAsia="宋体"/>
        </w:rPr>
        <w:instrText xml:space="preserve"> REF _Ref174097215 \h  \* MERGEFORMAT </w:instrText>
      </w:r>
      <w:r>
        <w:rPr>
          <w:rFonts w:eastAsia="宋体"/>
        </w:rPr>
      </w:r>
      <w:r>
        <w:rPr>
          <w:rFonts w:eastAsia="宋体"/>
        </w:rPr>
        <w:fldChar w:fldCharType="separate"/>
      </w:r>
      <w:r w:rsidR="00E5760E" w:rsidRPr="00EA44B8">
        <w:rPr>
          <w:b/>
          <w:bCs/>
        </w:rPr>
        <w:t xml:space="preserve">Proposal </w:t>
      </w:r>
      <w:r w:rsidR="00E5760E">
        <w:rPr>
          <w:b/>
          <w:bCs/>
          <w:noProof/>
        </w:rPr>
        <w:t>3</w:t>
      </w:r>
      <w:r w:rsidR="00E5760E" w:rsidRPr="00EA44B8">
        <w:rPr>
          <w:b/>
          <w:bCs/>
        </w:rPr>
        <w:t xml:space="preserve">: </w:t>
      </w:r>
      <w:r w:rsidR="00E5760E" w:rsidRPr="00E5760E">
        <w:rPr>
          <w:rFonts w:hint="eastAsia"/>
          <w:b/>
          <w:bCs/>
        </w:rPr>
        <w:t>A</w:t>
      </w:r>
      <w:r w:rsidR="00E5760E" w:rsidRPr="00EA44B8">
        <w:rPr>
          <w:b/>
          <w:bCs/>
        </w:rPr>
        <w:t>daptation for SSB not on sync raster</w:t>
      </w:r>
      <w:r w:rsidR="00E5760E" w:rsidRPr="00E5760E">
        <w:rPr>
          <w:rFonts w:hint="eastAsia"/>
          <w:b/>
          <w:bCs/>
        </w:rPr>
        <w:t xml:space="preserve"> (i.e.</w:t>
      </w:r>
      <w:r w:rsidR="00E5760E" w:rsidRPr="00E5760E">
        <w:rPr>
          <w:b/>
          <w:bCs/>
        </w:rPr>
        <w:t>,</w:t>
      </w:r>
      <w:r w:rsidR="00E5760E" w:rsidRPr="00E5760E">
        <w:rPr>
          <w:rFonts w:hint="eastAsia"/>
          <w:b/>
          <w:bCs/>
        </w:rPr>
        <w:t xml:space="preserve"> Option B3)</w:t>
      </w:r>
      <w:r w:rsidR="00E5760E" w:rsidRPr="00EA44B8">
        <w:rPr>
          <w:b/>
          <w:bCs/>
        </w:rPr>
        <w:t xml:space="preserve"> </w:t>
      </w:r>
      <w:r w:rsidR="00E5760E" w:rsidRPr="00E5760E">
        <w:rPr>
          <w:rFonts w:hint="eastAsia"/>
          <w:b/>
          <w:bCs/>
        </w:rPr>
        <w:t>is</w:t>
      </w:r>
      <w:r w:rsidR="00E5760E" w:rsidRPr="00EA44B8">
        <w:rPr>
          <w:b/>
          <w:bCs/>
        </w:rPr>
        <w:t xml:space="preserve"> </w:t>
      </w:r>
      <w:r w:rsidR="00E5760E" w:rsidRPr="00E5760E">
        <w:rPr>
          <w:rFonts w:eastAsiaTheme="minorEastAsia"/>
          <w:b/>
          <w:bCs/>
          <w:lang w:eastAsia="zh-CN"/>
        </w:rPr>
        <w:t>supported</w:t>
      </w:r>
      <w:r w:rsidR="00E5760E">
        <w:rPr>
          <w:rFonts w:eastAsiaTheme="minorEastAsia" w:hint="eastAsia"/>
          <w:b/>
          <w:bCs/>
          <w:lang w:eastAsia="zh-CN"/>
        </w:rPr>
        <w:t xml:space="preserve"> only for </w:t>
      </w:r>
      <w:proofErr w:type="spellStart"/>
      <w:r w:rsidR="00E5760E">
        <w:rPr>
          <w:rFonts w:eastAsiaTheme="minorEastAsia" w:hint="eastAsia"/>
          <w:b/>
          <w:bCs/>
          <w:lang w:eastAsia="zh-CN"/>
        </w:rPr>
        <w:t>Scell</w:t>
      </w:r>
      <w:proofErr w:type="spellEnd"/>
      <w:r w:rsidR="00E5760E">
        <w:rPr>
          <w:rFonts w:eastAsiaTheme="minorEastAsia" w:hint="eastAsia"/>
          <w:b/>
          <w:bCs/>
          <w:lang w:eastAsia="zh-CN"/>
        </w:rPr>
        <w:t xml:space="preserve"> of connected mode </w:t>
      </w:r>
      <w:r w:rsidR="00E5760E" w:rsidRPr="00E5760E">
        <w:rPr>
          <w:rFonts w:hint="eastAsia"/>
          <w:b/>
          <w:bCs/>
        </w:rPr>
        <w:t>UEs</w:t>
      </w:r>
      <w:r w:rsidR="00E5760E">
        <w:rPr>
          <w:b/>
          <w:bCs/>
        </w:rPr>
        <w:t>.</w:t>
      </w:r>
      <w:r>
        <w:rPr>
          <w:rFonts w:eastAsia="宋体"/>
        </w:rPr>
        <w:fldChar w:fldCharType="end"/>
      </w:r>
    </w:p>
    <w:p w14:paraId="75685761" w14:textId="136FA227" w:rsidR="00304433" w:rsidRDefault="00304433" w:rsidP="00E5760E">
      <w:pPr>
        <w:spacing w:line="360" w:lineRule="auto"/>
        <w:jc w:val="both"/>
        <w:rPr>
          <w:rFonts w:eastAsia="宋体"/>
        </w:rPr>
      </w:pPr>
      <w:r>
        <w:rPr>
          <w:rFonts w:eastAsia="宋体"/>
        </w:rPr>
        <w:fldChar w:fldCharType="begin"/>
      </w:r>
      <w:r>
        <w:rPr>
          <w:rFonts w:eastAsia="宋体"/>
        </w:rPr>
        <w:instrText xml:space="preserve"> REF _Ref174097223 \h  \* MERGEFORMAT </w:instrText>
      </w:r>
      <w:r>
        <w:rPr>
          <w:rFonts w:eastAsia="宋体"/>
        </w:rPr>
      </w:r>
      <w:r>
        <w:rPr>
          <w:rFonts w:eastAsia="宋体"/>
        </w:rPr>
        <w:fldChar w:fldCharType="separate"/>
      </w:r>
      <w:r w:rsidR="00E5760E" w:rsidRPr="00D12646">
        <w:rPr>
          <w:b/>
          <w:bCs/>
        </w:rPr>
        <w:t xml:space="preserve">Proposal </w:t>
      </w:r>
      <w:r w:rsidR="00E5760E">
        <w:rPr>
          <w:b/>
          <w:bCs/>
          <w:noProof/>
        </w:rPr>
        <w:t>4</w:t>
      </w:r>
      <w:r w:rsidR="00E5760E" w:rsidRPr="00C84711">
        <w:rPr>
          <w:b/>
          <w:bCs/>
        </w:rPr>
        <w:t>:</w:t>
      </w:r>
      <w:r w:rsidR="00E5760E" w:rsidRPr="00272D8D">
        <w:rPr>
          <w:b/>
          <w:bCs/>
        </w:rPr>
        <w:t xml:space="preserve"> </w:t>
      </w:r>
      <w:r w:rsidR="00E5760E" w:rsidRPr="00272D8D">
        <w:rPr>
          <w:rStyle w:val="affc"/>
        </w:rPr>
        <w:t xml:space="preserve">If the additional PRACH resources overlap in both time and frequency with the PRACH resources for legacy UEs, </w:t>
      </w:r>
      <w:r w:rsidR="00E5760E" w:rsidRPr="009234CE">
        <w:rPr>
          <w:rFonts w:eastAsiaTheme="minorEastAsia"/>
          <w:b/>
          <w:bCs/>
          <w:lang w:eastAsia="zh-CN"/>
        </w:rPr>
        <w:t>v</w:t>
      </w:r>
      <w:r w:rsidR="00E5760E" w:rsidRPr="00E5760E">
        <w:rPr>
          <w:rFonts w:eastAsiaTheme="minorEastAsia"/>
          <w:b/>
          <w:bCs/>
          <w:lang w:eastAsia="zh-CN"/>
        </w:rPr>
        <w:t>alidation</w:t>
      </w:r>
      <w:r w:rsidR="00E5760E" w:rsidRPr="009234CE">
        <w:rPr>
          <w:b/>
          <w:bCs/>
        </w:rPr>
        <w:t xml:space="preserve"> rules for the additional PRACH resources follow the legacy validation rules</w:t>
      </w:r>
      <w:r w:rsidR="00E5760E" w:rsidRPr="009234CE">
        <w:rPr>
          <w:rFonts w:eastAsiaTheme="minorEastAsia"/>
          <w:b/>
          <w:bCs/>
          <w:lang w:eastAsia="zh-CN"/>
        </w:rPr>
        <w:t xml:space="preserve">, and </w:t>
      </w:r>
      <w:r w:rsidR="00E5760E" w:rsidRPr="00272D8D">
        <w:rPr>
          <w:rStyle w:val="affc"/>
        </w:rPr>
        <w:t>the SSB-RO mapping rule for the additional PRACH</w:t>
      </w:r>
      <w:r w:rsidR="00E5760E">
        <w:rPr>
          <w:rStyle w:val="affc"/>
        </w:rPr>
        <w:t>s</w:t>
      </w:r>
      <w:r w:rsidR="00E5760E" w:rsidRPr="00272D8D">
        <w:rPr>
          <w:rStyle w:val="affc"/>
        </w:rPr>
        <w:t xml:space="preserve"> also follows the legacy SSB-RO mapping rule.</w:t>
      </w:r>
      <w:r>
        <w:rPr>
          <w:rFonts w:eastAsia="宋体"/>
        </w:rPr>
        <w:fldChar w:fldCharType="end"/>
      </w:r>
    </w:p>
    <w:p w14:paraId="213A2BF3" w14:textId="1C66F4CE" w:rsidR="00304433" w:rsidRDefault="00304433" w:rsidP="00E5760E">
      <w:pPr>
        <w:spacing w:line="360" w:lineRule="auto"/>
        <w:jc w:val="both"/>
        <w:rPr>
          <w:rFonts w:eastAsia="宋体"/>
        </w:rPr>
      </w:pPr>
      <w:r>
        <w:rPr>
          <w:rFonts w:eastAsia="宋体"/>
        </w:rPr>
        <w:fldChar w:fldCharType="begin"/>
      </w:r>
      <w:r>
        <w:rPr>
          <w:rFonts w:eastAsia="宋体"/>
        </w:rPr>
        <w:instrText xml:space="preserve"> REF _Ref174097228 \h  \* MERGEFORMAT </w:instrText>
      </w:r>
      <w:r>
        <w:rPr>
          <w:rFonts w:eastAsia="宋体"/>
        </w:rPr>
      </w:r>
      <w:r>
        <w:rPr>
          <w:rFonts w:eastAsia="宋体"/>
        </w:rPr>
        <w:fldChar w:fldCharType="separate"/>
      </w:r>
      <w:r w:rsidR="00E5760E" w:rsidRPr="00843D00">
        <w:rPr>
          <w:b/>
          <w:bCs/>
        </w:rPr>
        <w:t xml:space="preserve">Proposal </w:t>
      </w:r>
      <w:r w:rsidR="00E5760E">
        <w:rPr>
          <w:b/>
          <w:bCs/>
          <w:noProof/>
        </w:rPr>
        <w:t>5</w:t>
      </w:r>
      <w:r w:rsidR="00E5760E" w:rsidRPr="00843D00">
        <w:rPr>
          <w:b/>
          <w:bCs/>
        </w:rPr>
        <w:t>: For the adaptation mechanism for additional PRACH resources, option 2(L1-based adaptation to indicate whether the additional PRACH resources provided by semi-static signaling are available or not</w:t>
      </w:r>
      <w:r w:rsidR="00E5760E" w:rsidRPr="000C01A9">
        <w:rPr>
          <w:b/>
          <w:bCs/>
        </w:rPr>
        <w:t xml:space="preserve">) </w:t>
      </w:r>
      <w:r w:rsidR="00E5760E" w:rsidRPr="00843D00">
        <w:rPr>
          <w:b/>
          <w:bCs/>
        </w:rPr>
        <w:t>is supported.</w:t>
      </w:r>
      <w:r>
        <w:rPr>
          <w:rFonts w:eastAsia="宋体"/>
        </w:rPr>
        <w:fldChar w:fldCharType="end"/>
      </w:r>
    </w:p>
    <w:p w14:paraId="5283B616" w14:textId="1A9FB074" w:rsidR="00304433" w:rsidRDefault="00304433" w:rsidP="00E5760E">
      <w:pPr>
        <w:spacing w:line="360" w:lineRule="auto"/>
        <w:jc w:val="both"/>
        <w:rPr>
          <w:rFonts w:eastAsia="宋体"/>
        </w:rPr>
      </w:pPr>
      <w:r>
        <w:rPr>
          <w:rFonts w:eastAsia="宋体"/>
        </w:rPr>
        <w:fldChar w:fldCharType="begin"/>
      </w:r>
      <w:r>
        <w:rPr>
          <w:rFonts w:eastAsia="宋体"/>
        </w:rPr>
        <w:instrText xml:space="preserve"> REF _Ref174097232 \h  \* MERGEFORMAT </w:instrText>
      </w:r>
      <w:r>
        <w:rPr>
          <w:rFonts w:eastAsia="宋体"/>
        </w:rPr>
      </w:r>
      <w:r>
        <w:rPr>
          <w:rFonts w:eastAsia="宋体"/>
        </w:rPr>
        <w:fldChar w:fldCharType="separate"/>
      </w:r>
      <w:r w:rsidR="00E5760E" w:rsidRPr="00BD0E33">
        <w:rPr>
          <w:b/>
          <w:bCs/>
        </w:rPr>
        <w:t xml:space="preserve">Proposal </w:t>
      </w:r>
      <w:r w:rsidR="00E5760E">
        <w:rPr>
          <w:b/>
          <w:bCs/>
          <w:noProof/>
        </w:rPr>
        <w:t>6</w:t>
      </w:r>
      <w:r w:rsidR="00E5760E" w:rsidRPr="00BD0E33">
        <w:rPr>
          <w:b/>
          <w:bCs/>
        </w:rPr>
        <w:t>: The following signa</w:t>
      </w:r>
      <w:r w:rsidR="00E5760E">
        <w:rPr>
          <w:b/>
          <w:bCs/>
        </w:rPr>
        <w:t>l</w:t>
      </w:r>
      <w:r w:rsidR="00E5760E" w:rsidRPr="00BD0E33">
        <w:rPr>
          <w:b/>
          <w:bCs/>
        </w:rPr>
        <w:t>ing can be considered to be used to indicate the dynamic adaptation of additional PRACH resources:</w:t>
      </w:r>
      <w:r>
        <w:rPr>
          <w:rFonts w:eastAsia="宋体"/>
        </w:rPr>
        <w:fldChar w:fldCharType="end"/>
      </w:r>
    </w:p>
    <w:p w14:paraId="13106A91" w14:textId="77777777" w:rsidR="00304433" w:rsidRPr="00BD0E33" w:rsidRDefault="00304433" w:rsidP="00E5760E">
      <w:pPr>
        <w:pStyle w:val="af9"/>
        <w:numPr>
          <w:ilvl w:val="0"/>
          <w:numId w:val="44"/>
        </w:numPr>
        <w:spacing w:line="360" w:lineRule="auto"/>
        <w:ind w:leftChars="200" w:left="842" w:firstLineChars="0" w:hanging="442"/>
        <w:rPr>
          <w:rFonts w:ascii="Times New Roman" w:hAnsi="Times New Roman"/>
          <w:b/>
          <w:bCs/>
          <w:sz w:val="20"/>
          <w:szCs w:val="20"/>
        </w:rPr>
      </w:pPr>
      <w:r w:rsidRPr="00BD0E33">
        <w:rPr>
          <w:rFonts w:ascii="Times New Roman" w:hAnsi="Times New Roman"/>
          <w:b/>
          <w:bCs/>
          <w:sz w:val="20"/>
          <w:szCs w:val="20"/>
        </w:rPr>
        <w:t xml:space="preserve">Paging DCI </w:t>
      </w:r>
    </w:p>
    <w:p w14:paraId="77D50940" w14:textId="459322F6" w:rsidR="00304433" w:rsidRDefault="00304433" w:rsidP="00E5760E">
      <w:pPr>
        <w:pStyle w:val="af9"/>
        <w:numPr>
          <w:ilvl w:val="0"/>
          <w:numId w:val="44"/>
        </w:numPr>
        <w:spacing w:line="360" w:lineRule="auto"/>
        <w:ind w:leftChars="200" w:left="842" w:firstLineChars="0" w:hanging="442"/>
        <w:rPr>
          <w:rFonts w:ascii="Times New Roman" w:hAnsi="Times New Roman"/>
          <w:b/>
          <w:bCs/>
          <w:sz w:val="20"/>
          <w:szCs w:val="20"/>
        </w:rPr>
      </w:pPr>
      <w:r w:rsidRPr="00BD0E33">
        <w:rPr>
          <w:rFonts w:ascii="Times New Roman" w:hAnsi="Times New Roman"/>
          <w:b/>
          <w:bCs/>
          <w:sz w:val="20"/>
          <w:szCs w:val="20"/>
        </w:rPr>
        <w:t>PEI</w:t>
      </w:r>
    </w:p>
    <w:p w14:paraId="687078DD" w14:textId="3A3DA162" w:rsidR="00304433" w:rsidRDefault="00304433" w:rsidP="00E5760E">
      <w:pPr>
        <w:spacing w:line="360" w:lineRule="auto"/>
        <w:jc w:val="both"/>
        <w:rPr>
          <w:rFonts w:eastAsia="宋体"/>
        </w:rPr>
      </w:pPr>
      <w:r>
        <w:rPr>
          <w:rFonts w:eastAsia="宋体"/>
        </w:rPr>
        <w:fldChar w:fldCharType="begin"/>
      </w:r>
      <w:r>
        <w:rPr>
          <w:rFonts w:eastAsia="宋体"/>
        </w:rPr>
        <w:instrText xml:space="preserve"> REF _Ref174097235 \h  \* MERGEFORMAT </w:instrText>
      </w:r>
      <w:r>
        <w:rPr>
          <w:rFonts w:eastAsia="宋体"/>
        </w:rPr>
      </w:r>
      <w:r>
        <w:rPr>
          <w:rFonts w:eastAsia="宋体"/>
        </w:rPr>
        <w:fldChar w:fldCharType="separate"/>
      </w:r>
      <w:r w:rsidR="00E5760E" w:rsidRPr="00E5760E">
        <w:rPr>
          <w:b/>
          <w:bCs/>
          <w:szCs w:val="20"/>
        </w:rPr>
        <w:t xml:space="preserve">Proposal </w:t>
      </w:r>
      <w:r w:rsidR="00E5760E">
        <w:rPr>
          <w:b/>
          <w:bCs/>
          <w:noProof/>
        </w:rPr>
        <w:t>7</w:t>
      </w:r>
      <w:r w:rsidR="00E5760E" w:rsidRPr="00E5760E">
        <w:rPr>
          <w:b/>
          <w:bCs/>
          <w:szCs w:val="20"/>
        </w:rPr>
        <w:t>: For the contents of L1 signaling used to indicate PRACH adaptation and effective time for additional PRACH resources, the two alternatives can be considered:</w:t>
      </w:r>
      <w:r>
        <w:rPr>
          <w:rFonts w:eastAsia="宋体"/>
        </w:rPr>
        <w:fldChar w:fldCharType="end"/>
      </w:r>
    </w:p>
    <w:p w14:paraId="7650FC1B" w14:textId="77777777" w:rsidR="00304433" w:rsidRPr="00277791" w:rsidRDefault="00304433" w:rsidP="00E5760E">
      <w:pPr>
        <w:pStyle w:val="af9"/>
        <w:numPr>
          <w:ilvl w:val="0"/>
          <w:numId w:val="55"/>
        </w:numPr>
        <w:spacing w:line="360" w:lineRule="auto"/>
        <w:ind w:firstLineChars="0"/>
        <w:rPr>
          <w:rFonts w:ascii="Times New Roman" w:eastAsiaTheme="minorEastAsia" w:hAnsi="Times New Roman"/>
          <w:b/>
          <w:bCs/>
          <w:sz w:val="20"/>
          <w:szCs w:val="20"/>
        </w:rPr>
      </w:pPr>
      <w:r w:rsidRPr="00277791">
        <w:rPr>
          <w:rFonts w:ascii="Times New Roman" w:eastAsiaTheme="minorEastAsia" w:hAnsi="Times New Roman"/>
          <w:b/>
          <w:bCs/>
          <w:sz w:val="20"/>
          <w:szCs w:val="20"/>
        </w:rPr>
        <w:t>Alt-1: L1 signaling contains activation and deactivation information</w:t>
      </w:r>
      <w:r w:rsidRPr="00277791">
        <w:rPr>
          <w:rFonts w:ascii="Times New Roman" w:hAnsi="Times New Roman"/>
          <w:b/>
          <w:bCs/>
          <w:sz w:val="20"/>
          <w:szCs w:val="20"/>
        </w:rPr>
        <w:t>.</w:t>
      </w:r>
    </w:p>
    <w:p w14:paraId="507A13A8" w14:textId="73239777" w:rsidR="00304433" w:rsidRPr="00C33DD3" w:rsidRDefault="00304433" w:rsidP="00E5760E">
      <w:pPr>
        <w:pStyle w:val="af9"/>
        <w:numPr>
          <w:ilvl w:val="0"/>
          <w:numId w:val="55"/>
        </w:numPr>
        <w:spacing w:line="360" w:lineRule="auto"/>
        <w:ind w:firstLineChars="0"/>
        <w:rPr>
          <w:rFonts w:eastAsiaTheme="minorEastAsia"/>
          <w:b/>
          <w:bCs/>
          <w:szCs w:val="20"/>
        </w:rPr>
      </w:pPr>
      <w:r w:rsidRPr="00277791">
        <w:rPr>
          <w:rFonts w:ascii="Times New Roman" w:eastAsiaTheme="minorEastAsia" w:hAnsi="Times New Roman"/>
          <w:b/>
          <w:bCs/>
          <w:sz w:val="20"/>
          <w:szCs w:val="20"/>
        </w:rPr>
        <w:t>Alt-2: L1 signaling contains activation information, and the length of effective time is configured by RRC.</w:t>
      </w:r>
    </w:p>
    <w:p w14:paraId="73AD4014" w14:textId="5AA06817" w:rsidR="00304433" w:rsidRDefault="00304433" w:rsidP="00E5760E">
      <w:pPr>
        <w:spacing w:line="360" w:lineRule="auto"/>
        <w:jc w:val="both"/>
        <w:rPr>
          <w:rFonts w:eastAsia="宋体"/>
        </w:rPr>
      </w:pPr>
      <w:r>
        <w:rPr>
          <w:rFonts w:eastAsia="宋体"/>
        </w:rPr>
        <w:fldChar w:fldCharType="begin"/>
      </w:r>
      <w:r>
        <w:rPr>
          <w:rFonts w:eastAsia="宋体"/>
        </w:rPr>
        <w:instrText xml:space="preserve"> REF _Ref174097238 \h  \* MERGEFORMAT </w:instrText>
      </w:r>
      <w:r>
        <w:rPr>
          <w:rFonts w:eastAsia="宋体"/>
        </w:rPr>
      </w:r>
      <w:r>
        <w:rPr>
          <w:rFonts w:eastAsia="宋体"/>
        </w:rPr>
        <w:fldChar w:fldCharType="separate"/>
      </w:r>
      <w:r w:rsidR="00E5760E" w:rsidRPr="009234CE">
        <w:rPr>
          <w:b/>
          <w:bCs/>
        </w:rPr>
        <w:t xml:space="preserve">Proposal </w:t>
      </w:r>
      <w:r w:rsidR="00E5760E">
        <w:rPr>
          <w:b/>
          <w:bCs/>
          <w:noProof/>
        </w:rPr>
        <w:t>8</w:t>
      </w:r>
      <w:r w:rsidR="00E5760E" w:rsidRPr="004E42C4">
        <w:rPr>
          <w:b/>
          <w:bCs/>
        </w:rPr>
        <w:t>:</w:t>
      </w:r>
      <w:r w:rsidR="00E5760E">
        <w:rPr>
          <w:b/>
          <w:bCs/>
        </w:rPr>
        <w:t xml:space="preserve"> </w:t>
      </w:r>
      <w:r w:rsidR="00E5760E" w:rsidRPr="004E42C4">
        <w:rPr>
          <w:b/>
          <w:bCs/>
        </w:rPr>
        <w:t>The starting time and ending time for the effective ti</w:t>
      </w:r>
      <w:r w:rsidR="00E5760E" w:rsidRPr="00D12646">
        <w:rPr>
          <w:b/>
          <w:bCs/>
        </w:rPr>
        <w:t>me should be specified.</w:t>
      </w:r>
      <w:r>
        <w:rPr>
          <w:rFonts w:eastAsia="宋体"/>
        </w:rPr>
        <w:fldChar w:fldCharType="end"/>
      </w:r>
    </w:p>
    <w:p w14:paraId="2EB64E46" w14:textId="25B74ED9" w:rsidR="00304433" w:rsidRDefault="00304433" w:rsidP="00E5760E">
      <w:pPr>
        <w:spacing w:line="360" w:lineRule="auto"/>
        <w:jc w:val="both"/>
        <w:rPr>
          <w:rFonts w:eastAsia="宋体"/>
        </w:rPr>
      </w:pPr>
      <w:r>
        <w:rPr>
          <w:rFonts w:eastAsia="宋体"/>
        </w:rPr>
        <w:lastRenderedPageBreak/>
        <w:fldChar w:fldCharType="begin"/>
      </w:r>
      <w:r>
        <w:rPr>
          <w:rFonts w:eastAsia="宋体"/>
        </w:rPr>
        <w:instrText xml:space="preserve"> REF _Ref174097253 \h  \* MERGEFORMAT </w:instrText>
      </w:r>
      <w:r>
        <w:rPr>
          <w:rFonts w:eastAsia="宋体"/>
        </w:rPr>
      </w:r>
      <w:r>
        <w:rPr>
          <w:rFonts w:eastAsia="宋体"/>
        </w:rPr>
        <w:fldChar w:fldCharType="separate"/>
      </w:r>
      <w:r w:rsidR="00E5760E" w:rsidRPr="00843D00">
        <w:rPr>
          <w:b/>
          <w:bCs/>
        </w:rPr>
        <w:t xml:space="preserve">Proposal </w:t>
      </w:r>
      <w:r w:rsidR="00E5760E">
        <w:rPr>
          <w:b/>
          <w:bCs/>
          <w:noProof/>
        </w:rPr>
        <w:t>9</w:t>
      </w:r>
      <w:r w:rsidR="00E5760E" w:rsidRPr="00843D00">
        <w:rPr>
          <w:b/>
          <w:bCs/>
        </w:rPr>
        <w:t xml:space="preserve">: If the effective time is configured by RRC signaling, the unit time can be considered as a </w:t>
      </w:r>
      <w:r w:rsidR="00E5760E" w:rsidRPr="00843D00">
        <w:rPr>
          <w:b/>
          <w:bCs/>
          <w:color w:val="000000" w:themeColor="text1"/>
        </w:rPr>
        <w:t>PRACH association period.</w:t>
      </w:r>
      <w:r>
        <w:rPr>
          <w:rFonts w:eastAsia="宋体"/>
        </w:rPr>
        <w:fldChar w:fldCharType="end"/>
      </w:r>
    </w:p>
    <w:p w14:paraId="6572BECF" w14:textId="683F2B3F" w:rsidR="00304433" w:rsidRDefault="00304433" w:rsidP="00E5760E">
      <w:pPr>
        <w:spacing w:line="360" w:lineRule="auto"/>
        <w:jc w:val="both"/>
        <w:rPr>
          <w:rFonts w:eastAsia="宋体"/>
        </w:rPr>
      </w:pPr>
      <w:r>
        <w:rPr>
          <w:rFonts w:eastAsia="宋体"/>
        </w:rPr>
        <w:fldChar w:fldCharType="begin"/>
      </w:r>
      <w:r>
        <w:rPr>
          <w:rFonts w:eastAsia="宋体"/>
        </w:rPr>
        <w:instrText xml:space="preserve"> REF _Ref166237832 \h  \* MERGEFORMAT </w:instrText>
      </w:r>
      <w:r>
        <w:rPr>
          <w:rFonts w:eastAsia="宋体"/>
        </w:rPr>
      </w:r>
      <w:r>
        <w:rPr>
          <w:rFonts w:eastAsia="宋体"/>
        </w:rPr>
        <w:fldChar w:fldCharType="separate"/>
      </w:r>
      <w:r w:rsidR="00E5760E" w:rsidRPr="00122C0E">
        <w:rPr>
          <w:b/>
          <w:bCs/>
        </w:rPr>
        <w:t xml:space="preserve">Proposal </w:t>
      </w:r>
      <w:r w:rsidR="00E5760E">
        <w:rPr>
          <w:b/>
          <w:bCs/>
          <w:noProof/>
        </w:rPr>
        <w:t>10</w:t>
      </w:r>
      <w:r w:rsidR="00E5760E" w:rsidRPr="00122C0E">
        <w:rPr>
          <w:b/>
          <w:bCs/>
        </w:rPr>
        <w:t xml:space="preserve">: To avoid the negative impact on legacy UE, the Rel-19 NES-capable UE should prioritize the selection of additional </w:t>
      </w:r>
      <w:r w:rsidR="00E5760E">
        <w:rPr>
          <w:b/>
          <w:bCs/>
        </w:rPr>
        <w:t>PRACH resources</w:t>
      </w:r>
      <w:r w:rsidR="00E5760E" w:rsidRPr="00122C0E">
        <w:rPr>
          <w:b/>
          <w:bCs/>
        </w:rPr>
        <w:t xml:space="preserve"> if applicable. When the number of RACH failures exceeds a threshold in additional </w:t>
      </w:r>
      <w:r w:rsidR="00E5760E">
        <w:rPr>
          <w:b/>
          <w:bCs/>
        </w:rPr>
        <w:t>PRACH resources</w:t>
      </w:r>
      <w:r w:rsidR="00E5760E" w:rsidRPr="00122C0E">
        <w:rPr>
          <w:b/>
          <w:bCs/>
        </w:rPr>
        <w:t xml:space="preserve">, the UE shall switch to legacy </w:t>
      </w:r>
      <w:r w:rsidR="00E5760E">
        <w:rPr>
          <w:b/>
          <w:bCs/>
        </w:rPr>
        <w:t>PRACH resources</w:t>
      </w:r>
      <w:r w:rsidR="00E5760E" w:rsidRPr="00122C0E">
        <w:rPr>
          <w:b/>
          <w:bCs/>
        </w:rPr>
        <w:t>.</w:t>
      </w:r>
      <w:r>
        <w:rPr>
          <w:rFonts w:eastAsia="宋体"/>
        </w:rPr>
        <w:fldChar w:fldCharType="end"/>
      </w:r>
    </w:p>
    <w:p w14:paraId="074CF422" w14:textId="67E2E557" w:rsidR="00304433" w:rsidRPr="00D12646" w:rsidRDefault="00304433" w:rsidP="00E5760E">
      <w:pPr>
        <w:spacing w:line="360" w:lineRule="auto"/>
        <w:jc w:val="both"/>
        <w:rPr>
          <w:rFonts w:eastAsia="宋体"/>
        </w:rPr>
      </w:pPr>
      <w:r>
        <w:rPr>
          <w:rFonts w:eastAsia="宋体"/>
        </w:rPr>
        <w:fldChar w:fldCharType="begin"/>
      </w:r>
      <w:r>
        <w:rPr>
          <w:rFonts w:eastAsia="宋体"/>
        </w:rPr>
        <w:instrText xml:space="preserve"> REF _Ref174097265 \h  \* MERGEFORMAT </w:instrText>
      </w:r>
      <w:r>
        <w:rPr>
          <w:rFonts w:eastAsia="宋体"/>
        </w:rPr>
      </w:r>
      <w:r>
        <w:rPr>
          <w:rFonts w:eastAsia="宋体"/>
        </w:rPr>
        <w:fldChar w:fldCharType="separate"/>
      </w:r>
      <w:r w:rsidR="00E5760E">
        <w:rPr>
          <w:b/>
          <w:bCs/>
        </w:rPr>
        <w:t>Proposal</w:t>
      </w:r>
      <w:r w:rsidR="00E5760E" w:rsidRPr="00D12646">
        <w:rPr>
          <w:b/>
          <w:bCs/>
        </w:rPr>
        <w:t xml:space="preserve"> </w:t>
      </w:r>
      <w:r w:rsidR="00E5760E">
        <w:rPr>
          <w:b/>
          <w:bCs/>
          <w:noProof/>
        </w:rPr>
        <w:t>11</w:t>
      </w:r>
      <w:r w:rsidR="00E5760E" w:rsidRPr="00D12646">
        <w:rPr>
          <w:b/>
          <w:bCs/>
        </w:rPr>
        <w:t>:</w:t>
      </w:r>
      <w:r w:rsidR="00E5760E" w:rsidRPr="00D12646">
        <w:rPr>
          <w:rFonts w:eastAsiaTheme="minorEastAsia"/>
          <w:b/>
          <w:bCs/>
          <w:iCs/>
          <w:lang w:eastAsia="zh-CN"/>
        </w:rPr>
        <w:t xml:space="preserve"> </w:t>
      </w:r>
      <w:r w:rsidR="00E5760E" w:rsidRPr="00D12646">
        <w:rPr>
          <w:rFonts w:eastAsiaTheme="minorEastAsia" w:hint="eastAsia"/>
          <w:b/>
          <w:bCs/>
          <w:lang w:eastAsia="zh-CN"/>
        </w:rPr>
        <w:t xml:space="preserve">Study </w:t>
      </w:r>
      <w:r w:rsidR="00E5760E" w:rsidRPr="00D12646">
        <w:rPr>
          <w:rStyle w:val="affc"/>
          <w:rFonts w:eastAsiaTheme="minorEastAsia"/>
        </w:rPr>
        <w:t xml:space="preserve">PRACH resource </w:t>
      </w:r>
      <w:r w:rsidR="00E5760E" w:rsidRPr="00D12646">
        <w:rPr>
          <w:rStyle w:val="affc"/>
        </w:rPr>
        <w:t>congestion</w:t>
      </w:r>
      <w:r w:rsidR="00E5760E" w:rsidRPr="00D12646">
        <w:rPr>
          <w:rStyle w:val="affc"/>
          <w:rFonts w:eastAsiaTheme="minorEastAsia"/>
        </w:rPr>
        <w:t xml:space="preserve"> issue</w:t>
      </w:r>
      <w:r w:rsidR="00E5760E">
        <w:rPr>
          <w:rFonts w:eastAsiaTheme="minorEastAsia" w:hint="eastAsia"/>
          <w:b/>
          <w:bCs/>
          <w:lang w:eastAsia="zh-CN"/>
        </w:rPr>
        <w:t xml:space="preserve"> caused by paging concentration</w:t>
      </w:r>
      <w:r w:rsidR="00E5760E">
        <w:rPr>
          <w:rStyle w:val="affc"/>
          <w:rFonts w:eastAsiaTheme="minorEastAsia"/>
        </w:rPr>
        <w:t>.</w:t>
      </w:r>
      <w:r>
        <w:rPr>
          <w:rFonts w:eastAsia="宋体"/>
        </w:rPr>
        <w:fldChar w:fldCharType="end"/>
      </w:r>
    </w:p>
    <w:p w14:paraId="0EDCF1D3" w14:textId="7BA4DD1C" w:rsidR="002F59B0" w:rsidRPr="00AB54FB" w:rsidRDefault="002F59B0" w:rsidP="00687D34">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AB54FB">
        <w:rPr>
          <w:rFonts w:ascii="Arial" w:eastAsia="宋体" w:hAnsi="Arial"/>
          <w:sz w:val="36"/>
          <w:szCs w:val="36"/>
          <w:lang w:val="fr-FR" w:eastAsia="zh-CN"/>
        </w:rPr>
        <w:t>Reference</w:t>
      </w:r>
    </w:p>
    <w:p w14:paraId="454D550F" w14:textId="5089EC6B" w:rsidR="00D3317A" w:rsidRDefault="00D3317A" w:rsidP="00D3317A">
      <w:pPr>
        <w:pStyle w:val="a1"/>
        <w:numPr>
          <w:ilvl w:val="0"/>
          <w:numId w:val="6"/>
        </w:numPr>
        <w:rPr>
          <w:rFonts w:eastAsia="宋体"/>
          <w:lang w:eastAsia="zh-CN"/>
        </w:rPr>
      </w:pPr>
      <w:bookmarkStart w:id="33" w:name="_Ref157084635"/>
      <w:bookmarkStart w:id="34" w:name="_Ref157525197"/>
      <w:bookmarkStart w:id="35" w:name="_Ref142657016"/>
      <w:bookmarkStart w:id="36" w:name="_Ref131424148"/>
      <w:bookmarkStart w:id="37" w:name="_Ref146274094"/>
      <w:r w:rsidRPr="00790084">
        <w:rPr>
          <w:rFonts w:eastAsia="宋体"/>
          <w:lang w:eastAsia="zh-CN"/>
        </w:rPr>
        <w:t>3GPP TSG RAN Meeting #</w:t>
      </w:r>
      <w:r w:rsidR="00354BFD" w:rsidRPr="00790084">
        <w:rPr>
          <w:rFonts w:eastAsia="宋体"/>
          <w:lang w:eastAsia="zh-CN"/>
        </w:rPr>
        <w:t>10</w:t>
      </w:r>
      <w:r w:rsidR="00354BFD">
        <w:rPr>
          <w:rFonts w:eastAsia="宋体"/>
          <w:lang w:eastAsia="zh-CN"/>
        </w:rPr>
        <w:t>4</w:t>
      </w:r>
      <w:r>
        <w:rPr>
          <w:rFonts w:eastAsia="宋体"/>
          <w:lang w:eastAsia="zh-CN"/>
        </w:rPr>
        <w:t xml:space="preserve">, </w:t>
      </w:r>
      <w:r w:rsidR="00354BFD" w:rsidRPr="00843D00">
        <w:rPr>
          <w:rFonts w:eastAsia="宋体"/>
          <w:lang w:eastAsia="zh-CN"/>
        </w:rPr>
        <w:t>Shanghai, China, June 17-20, 2024</w:t>
      </w:r>
      <w:r>
        <w:rPr>
          <w:rFonts w:eastAsia="宋体"/>
          <w:lang w:eastAsia="zh-CN"/>
        </w:rPr>
        <w:t xml:space="preserve">, </w:t>
      </w:r>
      <w:r w:rsidR="008B3E9C" w:rsidRPr="00DF76EB">
        <w:rPr>
          <w:rFonts w:eastAsia="宋体"/>
          <w:lang w:eastAsia="zh-CN"/>
        </w:rPr>
        <w:t>Revised WID for Enhancements of network energy savings for NR</w:t>
      </w:r>
      <w:r>
        <w:rPr>
          <w:rFonts w:eastAsia="宋体"/>
          <w:lang w:eastAsia="zh-CN"/>
        </w:rPr>
        <w:t xml:space="preserve">, </w:t>
      </w:r>
      <w:r w:rsidR="00354BFD" w:rsidRPr="00843D00">
        <w:rPr>
          <w:rFonts w:eastAsia="宋体"/>
          <w:lang w:eastAsia="zh-CN"/>
        </w:rPr>
        <w:t>RP-241650</w:t>
      </w:r>
      <w:bookmarkEnd w:id="33"/>
      <w:r w:rsidR="00B572BF">
        <w:rPr>
          <w:rFonts w:eastAsia="宋体"/>
          <w:lang w:eastAsia="zh-CN"/>
        </w:rPr>
        <w:t>.</w:t>
      </w:r>
    </w:p>
    <w:p w14:paraId="60D01155" w14:textId="191766FD" w:rsidR="002F59B0" w:rsidRDefault="00C96FFD" w:rsidP="00D52688">
      <w:pPr>
        <w:pStyle w:val="a1"/>
        <w:numPr>
          <w:ilvl w:val="0"/>
          <w:numId w:val="6"/>
        </w:numPr>
        <w:rPr>
          <w:rFonts w:eastAsia="宋体"/>
          <w:lang w:eastAsia="zh-CN"/>
        </w:rPr>
      </w:pPr>
      <w:bookmarkStart w:id="38" w:name="_Ref158219413"/>
      <w:r>
        <w:rPr>
          <w:rFonts w:eastAsia="宋体"/>
          <w:lang w:eastAsia="zh-CN"/>
        </w:rPr>
        <w:t>TR 38.864</w:t>
      </w:r>
      <w:bookmarkEnd w:id="34"/>
      <w:bookmarkEnd w:id="35"/>
      <w:bookmarkEnd w:id="36"/>
      <w:bookmarkEnd w:id="37"/>
      <w:r w:rsidR="00631F14">
        <w:rPr>
          <w:rFonts w:eastAsia="宋体"/>
          <w:lang w:eastAsia="zh-CN"/>
        </w:rPr>
        <w:t xml:space="preserve">, </w:t>
      </w:r>
      <w:r w:rsidR="00631F14" w:rsidRPr="00631F14">
        <w:rPr>
          <w:rFonts w:eastAsia="宋体"/>
          <w:lang w:eastAsia="zh-CN"/>
        </w:rPr>
        <w:t>Study on network energy savings for NR</w:t>
      </w:r>
      <w:r w:rsidR="00631F14">
        <w:rPr>
          <w:rFonts w:eastAsia="宋体"/>
          <w:lang w:eastAsia="zh-CN"/>
        </w:rPr>
        <w:t>, Release 18.</w:t>
      </w:r>
      <w:bookmarkEnd w:id="38"/>
    </w:p>
    <w:p w14:paraId="11055FF7" w14:textId="77777777" w:rsidR="00766138" w:rsidRPr="00D52688" w:rsidRDefault="00181581" w:rsidP="00181581">
      <w:pPr>
        <w:pStyle w:val="a1"/>
        <w:numPr>
          <w:ilvl w:val="0"/>
          <w:numId w:val="6"/>
        </w:numPr>
        <w:rPr>
          <w:rFonts w:eastAsia="宋体"/>
          <w:lang w:eastAsia="zh-CN"/>
        </w:rPr>
      </w:pPr>
      <w:bookmarkStart w:id="39" w:name="_Ref159256784"/>
      <w:r w:rsidRPr="007C09D4">
        <w:rPr>
          <w:rFonts w:eastAsia="宋体"/>
          <w:lang w:eastAsia="zh-CN"/>
        </w:rPr>
        <w:t xml:space="preserve">R1-2400250, “Discussions on on-demand SSB </w:t>
      </w:r>
      <w:proofErr w:type="spellStart"/>
      <w:r w:rsidRPr="007C09D4">
        <w:rPr>
          <w:rFonts w:eastAsia="宋体"/>
          <w:lang w:eastAsia="zh-CN"/>
        </w:rPr>
        <w:t>SCell</w:t>
      </w:r>
      <w:proofErr w:type="spellEnd"/>
      <w:r w:rsidRPr="007C09D4">
        <w:rPr>
          <w:rFonts w:eastAsia="宋体"/>
          <w:lang w:eastAsia="zh-CN"/>
        </w:rPr>
        <w:t xml:space="preserve"> operation”, vivo, RAN1#116.</w:t>
      </w:r>
      <w:bookmarkEnd w:id="39"/>
    </w:p>
    <w:p w14:paraId="31D6B86D" w14:textId="2592EFC7" w:rsidR="00181581" w:rsidRPr="00602C89" w:rsidRDefault="00181581" w:rsidP="00E10E2D">
      <w:pPr>
        <w:pStyle w:val="a1"/>
        <w:ind w:left="420"/>
        <w:rPr>
          <w:rFonts w:eastAsia="宋体"/>
          <w:lang w:eastAsia="zh-CN"/>
        </w:rPr>
      </w:pPr>
    </w:p>
    <w:sectPr w:rsidR="00181581" w:rsidRPr="00602C89" w:rsidSect="009E5041">
      <w:type w:val="continuous"/>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FFAD1" w14:textId="77777777" w:rsidR="00465D46" w:rsidRDefault="00465D46">
      <w:r>
        <w:separator/>
      </w:r>
    </w:p>
  </w:endnote>
  <w:endnote w:type="continuationSeparator" w:id="0">
    <w:p w14:paraId="33D452C8" w14:textId="77777777" w:rsidR="00465D46" w:rsidRDefault="00465D46">
      <w:r>
        <w:continuationSeparator/>
      </w:r>
    </w:p>
  </w:endnote>
  <w:endnote w:type="continuationNotice" w:id="1">
    <w:p w14:paraId="70CE7735" w14:textId="77777777" w:rsidR="00465D46" w:rsidRDefault="00465D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default"/>
  </w:font>
  <w:font w:name="MS LineDra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53BF8" w14:textId="77777777" w:rsidR="00465D46" w:rsidRDefault="00465D46">
      <w:r>
        <w:separator/>
      </w:r>
    </w:p>
  </w:footnote>
  <w:footnote w:type="continuationSeparator" w:id="0">
    <w:p w14:paraId="274A48CE" w14:textId="77777777" w:rsidR="00465D46" w:rsidRDefault="00465D46">
      <w:r>
        <w:continuationSeparator/>
      </w:r>
    </w:p>
  </w:footnote>
  <w:footnote w:type="continuationNotice" w:id="1">
    <w:p w14:paraId="5F26A647" w14:textId="77777777" w:rsidR="00465D46" w:rsidRDefault="00465D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740F23"/>
    <w:multiLevelType w:val="hybridMultilevel"/>
    <w:tmpl w:val="C9F8CDE6"/>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CA588C"/>
    <w:multiLevelType w:val="hybridMultilevel"/>
    <w:tmpl w:val="7A964F56"/>
    <w:lvl w:ilvl="0" w:tplc="4E5CA9E4">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046899"/>
    <w:multiLevelType w:val="hybridMultilevel"/>
    <w:tmpl w:val="E6028E56"/>
    <w:lvl w:ilvl="0" w:tplc="AE581482">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B34040A"/>
    <w:multiLevelType w:val="hybridMultilevel"/>
    <w:tmpl w:val="21AE7B44"/>
    <w:lvl w:ilvl="0" w:tplc="4E5CA9E4">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3F880A60"/>
    <w:multiLevelType w:val="multilevel"/>
    <w:tmpl w:val="3F880A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8A2924"/>
    <w:multiLevelType w:val="hybridMultilevel"/>
    <w:tmpl w:val="01E61294"/>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7"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8"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52"/>
  </w:num>
  <w:num w:numId="2">
    <w:abstractNumId w:val="37"/>
  </w:num>
  <w:num w:numId="3">
    <w:abstractNumId w:val="46"/>
  </w:num>
  <w:num w:numId="4">
    <w:abstractNumId w:val="27"/>
  </w:num>
  <w:num w:numId="5">
    <w:abstractNumId w:val="44"/>
  </w:num>
  <w:num w:numId="6">
    <w:abstractNumId w:val="54"/>
  </w:num>
  <w:num w:numId="7">
    <w:abstractNumId w:val="36"/>
  </w:num>
  <w:num w:numId="8">
    <w:abstractNumId w:val="39"/>
  </w:num>
  <w:num w:numId="9">
    <w:abstractNumId w:val="8"/>
  </w:num>
  <w:num w:numId="10">
    <w:abstractNumId w:val="33"/>
  </w:num>
  <w:num w:numId="11">
    <w:abstractNumId w:val="51"/>
  </w:num>
  <w:num w:numId="12">
    <w:abstractNumId w:val="24"/>
  </w:num>
  <w:num w:numId="13">
    <w:abstractNumId w:val="17"/>
  </w:num>
  <w:num w:numId="14">
    <w:abstractNumId w:val="2"/>
  </w:num>
  <w:num w:numId="15">
    <w:abstractNumId w:val="42"/>
  </w:num>
  <w:num w:numId="16">
    <w:abstractNumId w:val="29"/>
  </w:num>
  <w:num w:numId="17">
    <w:abstractNumId w:val="13"/>
  </w:num>
  <w:num w:numId="18">
    <w:abstractNumId w:val="31"/>
  </w:num>
  <w:num w:numId="19">
    <w:abstractNumId w:val="10"/>
  </w:num>
  <w:num w:numId="20">
    <w:abstractNumId w:val="50"/>
  </w:num>
  <w:num w:numId="21">
    <w:abstractNumId w:val="34"/>
  </w:num>
  <w:num w:numId="22">
    <w:abstractNumId w:val="3"/>
  </w:num>
  <w:num w:numId="23">
    <w:abstractNumId w:val="48"/>
  </w:num>
  <w:num w:numId="24">
    <w:abstractNumId w:val="0"/>
  </w:num>
  <w:num w:numId="25">
    <w:abstractNumId w:val="35"/>
  </w:num>
  <w:num w:numId="26">
    <w:abstractNumId w:val="20"/>
  </w:num>
  <w:num w:numId="27">
    <w:abstractNumId w:val="30"/>
  </w:num>
  <w:num w:numId="28">
    <w:abstractNumId w:val="23"/>
  </w:num>
  <w:num w:numId="29">
    <w:abstractNumId w:val="22"/>
  </w:num>
  <w:num w:numId="30">
    <w:abstractNumId w:val="16"/>
  </w:num>
  <w:num w:numId="31">
    <w:abstractNumId w:val="4"/>
  </w:num>
  <w:num w:numId="32">
    <w:abstractNumId w:val="53"/>
  </w:num>
  <w:num w:numId="33">
    <w:abstractNumId w:val="45"/>
  </w:num>
  <w:num w:numId="34">
    <w:abstractNumId w:val="11"/>
  </w:num>
  <w:num w:numId="35">
    <w:abstractNumId w:val="55"/>
  </w:num>
  <w:num w:numId="36">
    <w:abstractNumId w:val="19"/>
  </w:num>
  <w:num w:numId="37">
    <w:abstractNumId w:val="47"/>
  </w:num>
  <w:num w:numId="38">
    <w:abstractNumId w:val="14"/>
  </w:num>
  <w:num w:numId="39">
    <w:abstractNumId w:val="40"/>
  </w:num>
  <w:num w:numId="40">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43"/>
  </w:num>
  <w:num w:numId="43">
    <w:abstractNumId w:val="49"/>
  </w:num>
  <w:num w:numId="44">
    <w:abstractNumId w:val="32"/>
  </w:num>
  <w:num w:numId="45">
    <w:abstractNumId w:val="6"/>
  </w:num>
  <w:num w:numId="46">
    <w:abstractNumId w:val="7"/>
  </w:num>
  <w:num w:numId="47">
    <w:abstractNumId w:val="15"/>
  </w:num>
  <w:num w:numId="48">
    <w:abstractNumId w:val="41"/>
  </w:num>
  <w:num w:numId="49">
    <w:abstractNumId w:val="18"/>
  </w:num>
  <w:num w:numId="50">
    <w:abstractNumId w:val="12"/>
  </w:num>
  <w:num w:numId="51">
    <w:abstractNumId w:val="5"/>
  </w:num>
  <w:num w:numId="52">
    <w:abstractNumId w:val="26"/>
  </w:num>
  <w:num w:numId="53">
    <w:abstractNumId w:val="38"/>
  </w:num>
  <w:num w:numId="54">
    <w:abstractNumId w:val="1"/>
  </w:num>
  <w:num w:numId="55">
    <w:abstractNumId w:val="9"/>
  </w:num>
  <w:num w:numId="56">
    <w:abstractNumId w:val="2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81"/>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rBQAq5xVELgAAAA=="/>
  </w:docVars>
  <w:rsids>
    <w:rsidRoot w:val="00B87FBC"/>
    <w:rsid w:val="0000069E"/>
    <w:rsid w:val="000006E4"/>
    <w:rsid w:val="0000079F"/>
    <w:rsid w:val="00000BB0"/>
    <w:rsid w:val="00000BF2"/>
    <w:rsid w:val="000010B4"/>
    <w:rsid w:val="00001174"/>
    <w:rsid w:val="00001261"/>
    <w:rsid w:val="00001470"/>
    <w:rsid w:val="000014E6"/>
    <w:rsid w:val="000018D5"/>
    <w:rsid w:val="00001DA2"/>
    <w:rsid w:val="00001E0E"/>
    <w:rsid w:val="00002061"/>
    <w:rsid w:val="00002134"/>
    <w:rsid w:val="0000232B"/>
    <w:rsid w:val="000023EE"/>
    <w:rsid w:val="000024D2"/>
    <w:rsid w:val="000025B2"/>
    <w:rsid w:val="0000261F"/>
    <w:rsid w:val="000026DB"/>
    <w:rsid w:val="0000292A"/>
    <w:rsid w:val="00002DA2"/>
    <w:rsid w:val="00002EA5"/>
    <w:rsid w:val="0000304E"/>
    <w:rsid w:val="0000314A"/>
    <w:rsid w:val="00003189"/>
    <w:rsid w:val="000033AB"/>
    <w:rsid w:val="000034CF"/>
    <w:rsid w:val="000035A3"/>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9AA"/>
    <w:rsid w:val="00004C4F"/>
    <w:rsid w:val="00004CC8"/>
    <w:rsid w:val="00004CE8"/>
    <w:rsid w:val="00004DB9"/>
    <w:rsid w:val="00004E17"/>
    <w:rsid w:val="00004E67"/>
    <w:rsid w:val="00004F59"/>
    <w:rsid w:val="00004FA8"/>
    <w:rsid w:val="00004FF4"/>
    <w:rsid w:val="00004FF5"/>
    <w:rsid w:val="00005012"/>
    <w:rsid w:val="00005248"/>
    <w:rsid w:val="0000539E"/>
    <w:rsid w:val="000054C0"/>
    <w:rsid w:val="0000553D"/>
    <w:rsid w:val="00005A99"/>
    <w:rsid w:val="00005C84"/>
    <w:rsid w:val="00005CAF"/>
    <w:rsid w:val="00005F32"/>
    <w:rsid w:val="00005F5B"/>
    <w:rsid w:val="000060C1"/>
    <w:rsid w:val="0000632B"/>
    <w:rsid w:val="00006375"/>
    <w:rsid w:val="000063A7"/>
    <w:rsid w:val="0000657F"/>
    <w:rsid w:val="00006593"/>
    <w:rsid w:val="000065D5"/>
    <w:rsid w:val="000065F8"/>
    <w:rsid w:val="0000694F"/>
    <w:rsid w:val="00006953"/>
    <w:rsid w:val="00006A7E"/>
    <w:rsid w:val="00006CA2"/>
    <w:rsid w:val="00007233"/>
    <w:rsid w:val="00007451"/>
    <w:rsid w:val="0000754C"/>
    <w:rsid w:val="000076F6"/>
    <w:rsid w:val="000079AF"/>
    <w:rsid w:val="00007C92"/>
    <w:rsid w:val="00007CD3"/>
    <w:rsid w:val="00007E7B"/>
    <w:rsid w:val="00007FD3"/>
    <w:rsid w:val="000103E6"/>
    <w:rsid w:val="000103FB"/>
    <w:rsid w:val="00010475"/>
    <w:rsid w:val="00010606"/>
    <w:rsid w:val="0001068D"/>
    <w:rsid w:val="0001076F"/>
    <w:rsid w:val="00010791"/>
    <w:rsid w:val="00010D3E"/>
    <w:rsid w:val="00010DBE"/>
    <w:rsid w:val="000111A5"/>
    <w:rsid w:val="00011236"/>
    <w:rsid w:val="00011316"/>
    <w:rsid w:val="000116A5"/>
    <w:rsid w:val="0001181D"/>
    <w:rsid w:val="000119B9"/>
    <w:rsid w:val="000119EA"/>
    <w:rsid w:val="00011AC7"/>
    <w:rsid w:val="00011C0F"/>
    <w:rsid w:val="00011C8C"/>
    <w:rsid w:val="00011DF2"/>
    <w:rsid w:val="00011E58"/>
    <w:rsid w:val="00011F30"/>
    <w:rsid w:val="00011F65"/>
    <w:rsid w:val="00011FFB"/>
    <w:rsid w:val="000120D6"/>
    <w:rsid w:val="000120E8"/>
    <w:rsid w:val="00012289"/>
    <w:rsid w:val="000122A1"/>
    <w:rsid w:val="00012414"/>
    <w:rsid w:val="000124C4"/>
    <w:rsid w:val="00012644"/>
    <w:rsid w:val="000126F3"/>
    <w:rsid w:val="000126FD"/>
    <w:rsid w:val="00012972"/>
    <w:rsid w:val="00012C4B"/>
    <w:rsid w:val="00012E85"/>
    <w:rsid w:val="00012EE0"/>
    <w:rsid w:val="000134A5"/>
    <w:rsid w:val="000135C1"/>
    <w:rsid w:val="00013771"/>
    <w:rsid w:val="000137AA"/>
    <w:rsid w:val="0001383A"/>
    <w:rsid w:val="00013B6C"/>
    <w:rsid w:val="00013CDB"/>
    <w:rsid w:val="0001406E"/>
    <w:rsid w:val="000143FF"/>
    <w:rsid w:val="0001448E"/>
    <w:rsid w:val="00014552"/>
    <w:rsid w:val="00014750"/>
    <w:rsid w:val="00014D04"/>
    <w:rsid w:val="00014D1D"/>
    <w:rsid w:val="00014ED3"/>
    <w:rsid w:val="00014EEC"/>
    <w:rsid w:val="00015060"/>
    <w:rsid w:val="000151F6"/>
    <w:rsid w:val="00015596"/>
    <w:rsid w:val="00015688"/>
    <w:rsid w:val="000156EF"/>
    <w:rsid w:val="00015891"/>
    <w:rsid w:val="000158B0"/>
    <w:rsid w:val="000159FB"/>
    <w:rsid w:val="00015A87"/>
    <w:rsid w:val="00015B42"/>
    <w:rsid w:val="00015C59"/>
    <w:rsid w:val="00015EFB"/>
    <w:rsid w:val="00016026"/>
    <w:rsid w:val="0001624D"/>
    <w:rsid w:val="000163E4"/>
    <w:rsid w:val="0001654A"/>
    <w:rsid w:val="00016809"/>
    <w:rsid w:val="0001699C"/>
    <w:rsid w:val="00016AC6"/>
    <w:rsid w:val="00016B01"/>
    <w:rsid w:val="00016DFA"/>
    <w:rsid w:val="000170D4"/>
    <w:rsid w:val="0001719C"/>
    <w:rsid w:val="000171D1"/>
    <w:rsid w:val="00017242"/>
    <w:rsid w:val="00017317"/>
    <w:rsid w:val="00017330"/>
    <w:rsid w:val="000174A1"/>
    <w:rsid w:val="000174AD"/>
    <w:rsid w:val="000175F9"/>
    <w:rsid w:val="000176D3"/>
    <w:rsid w:val="00017833"/>
    <w:rsid w:val="00017A7A"/>
    <w:rsid w:val="00017BA4"/>
    <w:rsid w:val="00017C91"/>
    <w:rsid w:val="00017F49"/>
    <w:rsid w:val="00020021"/>
    <w:rsid w:val="00020173"/>
    <w:rsid w:val="0002020D"/>
    <w:rsid w:val="0002025B"/>
    <w:rsid w:val="0002028C"/>
    <w:rsid w:val="00020657"/>
    <w:rsid w:val="000207A3"/>
    <w:rsid w:val="00020860"/>
    <w:rsid w:val="000208A6"/>
    <w:rsid w:val="00020A0A"/>
    <w:rsid w:val="00020A1C"/>
    <w:rsid w:val="00020B79"/>
    <w:rsid w:val="00021015"/>
    <w:rsid w:val="0002163E"/>
    <w:rsid w:val="000217E4"/>
    <w:rsid w:val="000218C4"/>
    <w:rsid w:val="0002195F"/>
    <w:rsid w:val="00021986"/>
    <w:rsid w:val="00021A56"/>
    <w:rsid w:val="00021B04"/>
    <w:rsid w:val="00021B1B"/>
    <w:rsid w:val="00021B64"/>
    <w:rsid w:val="00021C03"/>
    <w:rsid w:val="00021DE4"/>
    <w:rsid w:val="000222C9"/>
    <w:rsid w:val="000222E9"/>
    <w:rsid w:val="00022319"/>
    <w:rsid w:val="00022392"/>
    <w:rsid w:val="000224A7"/>
    <w:rsid w:val="00022509"/>
    <w:rsid w:val="0002260B"/>
    <w:rsid w:val="00022969"/>
    <w:rsid w:val="00022A7D"/>
    <w:rsid w:val="00022BAA"/>
    <w:rsid w:val="00022CC6"/>
    <w:rsid w:val="00022F05"/>
    <w:rsid w:val="00022FAF"/>
    <w:rsid w:val="0002314A"/>
    <w:rsid w:val="000231D3"/>
    <w:rsid w:val="0002344D"/>
    <w:rsid w:val="000234C7"/>
    <w:rsid w:val="00023709"/>
    <w:rsid w:val="000238FB"/>
    <w:rsid w:val="00023950"/>
    <w:rsid w:val="00023B60"/>
    <w:rsid w:val="00023BCC"/>
    <w:rsid w:val="00023CC9"/>
    <w:rsid w:val="00023E2D"/>
    <w:rsid w:val="000241CB"/>
    <w:rsid w:val="000243D2"/>
    <w:rsid w:val="00024552"/>
    <w:rsid w:val="000247B8"/>
    <w:rsid w:val="000247BD"/>
    <w:rsid w:val="00024C1E"/>
    <w:rsid w:val="00024FCD"/>
    <w:rsid w:val="000250AB"/>
    <w:rsid w:val="00025133"/>
    <w:rsid w:val="0002545A"/>
    <w:rsid w:val="00025507"/>
    <w:rsid w:val="0002552A"/>
    <w:rsid w:val="000255A1"/>
    <w:rsid w:val="000259D4"/>
    <w:rsid w:val="00025A64"/>
    <w:rsid w:val="00025AF2"/>
    <w:rsid w:val="00025D0C"/>
    <w:rsid w:val="00025E93"/>
    <w:rsid w:val="0002605E"/>
    <w:rsid w:val="000260C1"/>
    <w:rsid w:val="000262C9"/>
    <w:rsid w:val="000263AB"/>
    <w:rsid w:val="00026B4B"/>
    <w:rsid w:val="00026CB4"/>
    <w:rsid w:val="00026F06"/>
    <w:rsid w:val="00026FE6"/>
    <w:rsid w:val="00027042"/>
    <w:rsid w:val="00027422"/>
    <w:rsid w:val="0002754F"/>
    <w:rsid w:val="0002766D"/>
    <w:rsid w:val="000276A3"/>
    <w:rsid w:val="00027BCF"/>
    <w:rsid w:val="0003037D"/>
    <w:rsid w:val="00030568"/>
    <w:rsid w:val="0003071F"/>
    <w:rsid w:val="00030815"/>
    <w:rsid w:val="000308C6"/>
    <w:rsid w:val="00030BD6"/>
    <w:rsid w:val="00030D00"/>
    <w:rsid w:val="00030D4D"/>
    <w:rsid w:val="00030DFC"/>
    <w:rsid w:val="00030EDB"/>
    <w:rsid w:val="00031113"/>
    <w:rsid w:val="000314DA"/>
    <w:rsid w:val="000323A1"/>
    <w:rsid w:val="000325F7"/>
    <w:rsid w:val="00032636"/>
    <w:rsid w:val="0003285E"/>
    <w:rsid w:val="000329D7"/>
    <w:rsid w:val="000329EE"/>
    <w:rsid w:val="00032AB4"/>
    <w:rsid w:val="00032B45"/>
    <w:rsid w:val="00032DE2"/>
    <w:rsid w:val="00032E34"/>
    <w:rsid w:val="00032E49"/>
    <w:rsid w:val="00032FFC"/>
    <w:rsid w:val="0003328F"/>
    <w:rsid w:val="000335F1"/>
    <w:rsid w:val="0003360C"/>
    <w:rsid w:val="000338A4"/>
    <w:rsid w:val="0003392A"/>
    <w:rsid w:val="000339B7"/>
    <w:rsid w:val="00033D29"/>
    <w:rsid w:val="00033D65"/>
    <w:rsid w:val="00033DD7"/>
    <w:rsid w:val="00034133"/>
    <w:rsid w:val="00034224"/>
    <w:rsid w:val="00034279"/>
    <w:rsid w:val="000342FD"/>
    <w:rsid w:val="000345E7"/>
    <w:rsid w:val="0003462D"/>
    <w:rsid w:val="0003465F"/>
    <w:rsid w:val="00034738"/>
    <w:rsid w:val="00034864"/>
    <w:rsid w:val="000349A0"/>
    <w:rsid w:val="00034BCD"/>
    <w:rsid w:val="00034E49"/>
    <w:rsid w:val="00035019"/>
    <w:rsid w:val="0003529A"/>
    <w:rsid w:val="000353A2"/>
    <w:rsid w:val="000353B1"/>
    <w:rsid w:val="00035492"/>
    <w:rsid w:val="000354ED"/>
    <w:rsid w:val="00035530"/>
    <w:rsid w:val="0003556A"/>
    <w:rsid w:val="0003595E"/>
    <w:rsid w:val="00035C55"/>
    <w:rsid w:val="00035E82"/>
    <w:rsid w:val="00036183"/>
    <w:rsid w:val="000361DB"/>
    <w:rsid w:val="000362AB"/>
    <w:rsid w:val="0003635F"/>
    <w:rsid w:val="000363AE"/>
    <w:rsid w:val="000363B3"/>
    <w:rsid w:val="000363FD"/>
    <w:rsid w:val="00036659"/>
    <w:rsid w:val="00036C33"/>
    <w:rsid w:val="00036CBB"/>
    <w:rsid w:val="00036E03"/>
    <w:rsid w:val="00036E9F"/>
    <w:rsid w:val="00036F2D"/>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6FE"/>
    <w:rsid w:val="000417B2"/>
    <w:rsid w:val="000419F0"/>
    <w:rsid w:val="000419F3"/>
    <w:rsid w:val="00041BEB"/>
    <w:rsid w:val="00041E6C"/>
    <w:rsid w:val="00042021"/>
    <w:rsid w:val="000421F2"/>
    <w:rsid w:val="000422D1"/>
    <w:rsid w:val="000425CA"/>
    <w:rsid w:val="00042725"/>
    <w:rsid w:val="00042955"/>
    <w:rsid w:val="00042B05"/>
    <w:rsid w:val="00042B61"/>
    <w:rsid w:val="00042C1B"/>
    <w:rsid w:val="00042D3C"/>
    <w:rsid w:val="00043007"/>
    <w:rsid w:val="00043141"/>
    <w:rsid w:val="00043551"/>
    <w:rsid w:val="000437D0"/>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686"/>
    <w:rsid w:val="000458FF"/>
    <w:rsid w:val="00045A2D"/>
    <w:rsid w:val="00045ACF"/>
    <w:rsid w:val="00045D06"/>
    <w:rsid w:val="00045E88"/>
    <w:rsid w:val="00045FC5"/>
    <w:rsid w:val="00046049"/>
    <w:rsid w:val="00046179"/>
    <w:rsid w:val="00046193"/>
    <w:rsid w:val="000464E9"/>
    <w:rsid w:val="00046576"/>
    <w:rsid w:val="0004689A"/>
    <w:rsid w:val="00046AC7"/>
    <w:rsid w:val="00046D11"/>
    <w:rsid w:val="00046EBC"/>
    <w:rsid w:val="00047017"/>
    <w:rsid w:val="00047022"/>
    <w:rsid w:val="000471BA"/>
    <w:rsid w:val="000471F0"/>
    <w:rsid w:val="00047258"/>
    <w:rsid w:val="000472E8"/>
    <w:rsid w:val="00047398"/>
    <w:rsid w:val="00047423"/>
    <w:rsid w:val="00047515"/>
    <w:rsid w:val="000475C9"/>
    <w:rsid w:val="00047A00"/>
    <w:rsid w:val="00047D6A"/>
    <w:rsid w:val="00047D75"/>
    <w:rsid w:val="00047E90"/>
    <w:rsid w:val="0005038A"/>
    <w:rsid w:val="0005041C"/>
    <w:rsid w:val="00050715"/>
    <w:rsid w:val="000507B2"/>
    <w:rsid w:val="0005085A"/>
    <w:rsid w:val="00050978"/>
    <w:rsid w:val="00050A78"/>
    <w:rsid w:val="00050DBC"/>
    <w:rsid w:val="00051381"/>
    <w:rsid w:val="000517C0"/>
    <w:rsid w:val="00051C18"/>
    <w:rsid w:val="00051C37"/>
    <w:rsid w:val="00051D72"/>
    <w:rsid w:val="00051F1E"/>
    <w:rsid w:val="000520C7"/>
    <w:rsid w:val="0005214F"/>
    <w:rsid w:val="000521D8"/>
    <w:rsid w:val="00052205"/>
    <w:rsid w:val="00052332"/>
    <w:rsid w:val="00052394"/>
    <w:rsid w:val="000524F5"/>
    <w:rsid w:val="00052511"/>
    <w:rsid w:val="000525C1"/>
    <w:rsid w:val="00052662"/>
    <w:rsid w:val="00052966"/>
    <w:rsid w:val="00052983"/>
    <w:rsid w:val="00052D24"/>
    <w:rsid w:val="00053004"/>
    <w:rsid w:val="0005301F"/>
    <w:rsid w:val="0005303F"/>
    <w:rsid w:val="000533CB"/>
    <w:rsid w:val="0005359B"/>
    <w:rsid w:val="00053623"/>
    <w:rsid w:val="00053682"/>
    <w:rsid w:val="0005379A"/>
    <w:rsid w:val="000537F5"/>
    <w:rsid w:val="000537F7"/>
    <w:rsid w:val="00053C8F"/>
    <w:rsid w:val="00053D7E"/>
    <w:rsid w:val="00053E8B"/>
    <w:rsid w:val="00053ECC"/>
    <w:rsid w:val="000540C0"/>
    <w:rsid w:val="0005436C"/>
    <w:rsid w:val="000543D0"/>
    <w:rsid w:val="00054698"/>
    <w:rsid w:val="0005477E"/>
    <w:rsid w:val="000548A3"/>
    <w:rsid w:val="00054900"/>
    <w:rsid w:val="00054BAB"/>
    <w:rsid w:val="00054C90"/>
    <w:rsid w:val="00054E89"/>
    <w:rsid w:val="0005508B"/>
    <w:rsid w:val="000550FF"/>
    <w:rsid w:val="0005529B"/>
    <w:rsid w:val="000552B1"/>
    <w:rsid w:val="0005535D"/>
    <w:rsid w:val="00055534"/>
    <w:rsid w:val="00055976"/>
    <w:rsid w:val="000559D2"/>
    <w:rsid w:val="00055A2D"/>
    <w:rsid w:val="00055DF7"/>
    <w:rsid w:val="00055E49"/>
    <w:rsid w:val="00055F69"/>
    <w:rsid w:val="00056494"/>
    <w:rsid w:val="0005694B"/>
    <w:rsid w:val="00056BBA"/>
    <w:rsid w:val="00056C7D"/>
    <w:rsid w:val="00056CB7"/>
    <w:rsid w:val="00056D90"/>
    <w:rsid w:val="00056F3A"/>
    <w:rsid w:val="00056F5E"/>
    <w:rsid w:val="000570B7"/>
    <w:rsid w:val="00057403"/>
    <w:rsid w:val="0005768A"/>
    <w:rsid w:val="0005787B"/>
    <w:rsid w:val="00057880"/>
    <w:rsid w:val="0005792C"/>
    <w:rsid w:val="00057983"/>
    <w:rsid w:val="000579C1"/>
    <w:rsid w:val="00057A8E"/>
    <w:rsid w:val="00057B68"/>
    <w:rsid w:val="00057B93"/>
    <w:rsid w:val="00057BFD"/>
    <w:rsid w:val="00057E25"/>
    <w:rsid w:val="00060065"/>
    <w:rsid w:val="0006018A"/>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DE5"/>
    <w:rsid w:val="00061F1A"/>
    <w:rsid w:val="000620AF"/>
    <w:rsid w:val="0006268B"/>
    <w:rsid w:val="00062A59"/>
    <w:rsid w:val="00062D86"/>
    <w:rsid w:val="000632E1"/>
    <w:rsid w:val="00063657"/>
    <w:rsid w:val="000636BB"/>
    <w:rsid w:val="00063858"/>
    <w:rsid w:val="000638FE"/>
    <w:rsid w:val="00063AD8"/>
    <w:rsid w:val="00063C81"/>
    <w:rsid w:val="00063EEF"/>
    <w:rsid w:val="00064004"/>
    <w:rsid w:val="0006407F"/>
    <w:rsid w:val="0006415F"/>
    <w:rsid w:val="000641A0"/>
    <w:rsid w:val="000641D3"/>
    <w:rsid w:val="0006423D"/>
    <w:rsid w:val="00064337"/>
    <w:rsid w:val="000643A4"/>
    <w:rsid w:val="000643A8"/>
    <w:rsid w:val="000643C3"/>
    <w:rsid w:val="000643CC"/>
    <w:rsid w:val="000647E2"/>
    <w:rsid w:val="0006485E"/>
    <w:rsid w:val="00064C80"/>
    <w:rsid w:val="00064DEC"/>
    <w:rsid w:val="000651B7"/>
    <w:rsid w:val="00065563"/>
    <w:rsid w:val="00065584"/>
    <w:rsid w:val="000658F2"/>
    <w:rsid w:val="00065969"/>
    <w:rsid w:val="00065A94"/>
    <w:rsid w:val="00065E6B"/>
    <w:rsid w:val="0006633A"/>
    <w:rsid w:val="000663E6"/>
    <w:rsid w:val="00066592"/>
    <w:rsid w:val="00066750"/>
    <w:rsid w:val="00066A64"/>
    <w:rsid w:val="00066B31"/>
    <w:rsid w:val="00066BCF"/>
    <w:rsid w:val="00066C62"/>
    <w:rsid w:val="00066CFE"/>
    <w:rsid w:val="00066EFF"/>
    <w:rsid w:val="00066F71"/>
    <w:rsid w:val="00066F9A"/>
    <w:rsid w:val="00067219"/>
    <w:rsid w:val="000673FB"/>
    <w:rsid w:val="000674CC"/>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F4A"/>
    <w:rsid w:val="000710A9"/>
    <w:rsid w:val="0007124C"/>
    <w:rsid w:val="0007127A"/>
    <w:rsid w:val="000714B8"/>
    <w:rsid w:val="000714F5"/>
    <w:rsid w:val="000715AE"/>
    <w:rsid w:val="000716F6"/>
    <w:rsid w:val="0007173C"/>
    <w:rsid w:val="00071A17"/>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CA0"/>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6"/>
    <w:rsid w:val="00075B73"/>
    <w:rsid w:val="00075E49"/>
    <w:rsid w:val="00075FDA"/>
    <w:rsid w:val="000762A0"/>
    <w:rsid w:val="00076367"/>
    <w:rsid w:val="00076516"/>
    <w:rsid w:val="00076633"/>
    <w:rsid w:val="000766D2"/>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5B2"/>
    <w:rsid w:val="000776A4"/>
    <w:rsid w:val="000776B0"/>
    <w:rsid w:val="000777E0"/>
    <w:rsid w:val="00077878"/>
    <w:rsid w:val="000779D9"/>
    <w:rsid w:val="00077A5A"/>
    <w:rsid w:val="00077C76"/>
    <w:rsid w:val="00077DB2"/>
    <w:rsid w:val="00077EBC"/>
    <w:rsid w:val="00077FC8"/>
    <w:rsid w:val="000802B8"/>
    <w:rsid w:val="00080368"/>
    <w:rsid w:val="000804E1"/>
    <w:rsid w:val="0008073C"/>
    <w:rsid w:val="00080756"/>
    <w:rsid w:val="000807D0"/>
    <w:rsid w:val="00080916"/>
    <w:rsid w:val="00080BCB"/>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71B"/>
    <w:rsid w:val="00082731"/>
    <w:rsid w:val="00082927"/>
    <w:rsid w:val="00082AB1"/>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1D4"/>
    <w:rsid w:val="0008625E"/>
    <w:rsid w:val="0008639F"/>
    <w:rsid w:val="000866AC"/>
    <w:rsid w:val="0008673D"/>
    <w:rsid w:val="0008676C"/>
    <w:rsid w:val="000869A2"/>
    <w:rsid w:val="00086C70"/>
    <w:rsid w:val="00086CB5"/>
    <w:rsid w:val="00086D16"/>
    <w:rsid w:val="00087167"/>
    <w:rsid w:val="0008791A"/>
    <w:rsid w:val="00087CAC"/>
    <w:rsid w:val="00087CF0"/>
    <w:rsid w:val="00087E27"/>
    <w:rsid w:val="00087E34"/>
    <w:rsid w:val="00090089"/>
    <w:rsid w:val="00090126"/>
    <w:rsid w:val="000903F5"/>
    <w:rsid w:val="0009042D"/>
    <w:rsid w:val="00090875"/>
    <w:rsid w:val="00090B12"/>
    <w:rsid w:val="00090C57"/>
    <w:rsid w:val="00090D4F"/>
    <w:rsid w:val="00090FD2"/>
    <w:rsid w:val="00091275"/>
    <w:rsid w:val="000912D5"/>
    <w:rsid w:val="000912D9"/>
    <w:rsid w:val="00091343"/>
    <w:rsid w:val="000913F6"/>
    <w:rsid w:val="0009155A"/>
    <w:rsid w:val="0009161C"/>
    <w:rsid w:val="0009161F"/>
    <w:rsid w:val="000919CF"/>
    <w:rsid w:val="00091AB2"/>
    <w:rsid w:val="00091B8F"/>
    <w:rsid w:val="00091C29"/>
    <w:rsid w:val="00091C53"/>
    <w:rsid w:val="00091C8C"/>
    <w:rsid w:val="00091D57"/>
    <w:rsid w:val="00091D89"/>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74"/>
    <w:rsid w:val="0009348C"/>
    <w:rsid w:val="00093583"/>
    <w:rsid w:val="0009392C"/>
    <w:rsid w:val="00093975"/>
    <w:rsid w:val="00093AE8"/>
    <w:rsid w:val="00093CE4"/>
    <w:rsid w:val="00093E7B"/>
    <w:rsid w:val="00094349"/>
    <w:rsid w:val="00094370"/>
    <w:rsid w:val="00094414"/>
    <w:rsid w:val="00094600"/>
    <w:rsid w:val="000946D6"/>
    <w:rsid w:val="00094816"/>
    <w:rsid w:val="00094B3C"/>
    <w:rsid w:val="00094B45"/>
    <w:rsid w:val="00094D5A"/>
    <w:rsid w:val="00094E80"/>
    <w:rsid w:val="0009505A"/>
    <w:rsid w:val="0009518C"/>
    <w:rsid w:val="000951E0"/>
    <w:rsid w:val="00095227"/>
    <w:rsid w:val="00095645"/>
    <w:rsid w:val="0009569E"/>
    <w:rsid w:val="00095889"/>
    <w:rsid w:val="00095B99"/>
    <w:rsid w:val="00095CEC"/>
    <w:rsid w:val="00095CEE"/>
    <w:rsid w:val="00095F77"/>
    <w:rsid w:val="00096053"/>
    <w:rsid w:val="000963A5"/>
    <w:rsid w:val="0009647A"/>
    <w:rsid w:val="00096592"/>
    <w:rsid w:val="00096648"/>
    <w:rsid w:val="0009686D"/>
    <w:rsid w:val="00096929"/>
    <w:rsid w:val="00096CA2"/>
    <w:rsid w:val="00096E01"/>
    <w:rsid w:val="00096F93"/>
    <w:rsid w:val="00097130"/>
    <w:rsid w:val="0009718A"/>
    <w:rsid w:val="0009740E"/>
    <w:rsid w:val="00097560"/>
    <w:rsid w:val="0009765E"/>
    <w:rsid w:val="0009777D"/>
    <w:rsid w:val="0009788D"/>
    <w:rsid w:val="00097909"/>
    <w:rsid w:val="00097AA8"/>
    <w:rsid w:val="00097B7E"/>
    <w:rsid w:val="00097C59"/>
    <w:rsid w:val="00097C6E"/>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48"/>
    <w:rsid w:val="000A249B"/>
    <w:rsid w:val="000A278F"/>
    <w:rsid w:val="000A280C"/>
    <w:rsid w:val="000A28F9"/>
    <w:rsid w:val="000A2B2F"/>
    <w:rsid w:val="000A2B56"/>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FE9"/>
    <w:rsid w:val="000A4334"/>
    <w:rsid w:val="000A4436"/>
    <w:rsid w:val="000A4678"/>
    <w:rsid w:val="000A4779"/>
    <w:rsid w:val="000A493A"/>
    <w:rsid w:val="000A4AE5"/>
    <w:rsid w:val="000A4BC9"/>
    <w:rsid w:val="000A4D08"/>
    <w:rsid w:val="000A505D"/>
    <w:rsid w:val="000A535E"/>
    <w:rsid w:val="000A53D8"/>
    <w:rsid w:val="000A54E8"/>
    <w:rsid w:val="000A5573"/>
    <w:rsid w:val="000A5784"/>
    <w:rsid w:val="000A57D2"/>
    <w:rsid w:val="000A5C78"/>
    <w:rsid w:val="000A5E0C"/>
    <w:rsid w:val="000A5E65"/>
    <w:rsid w:val="000A6365"/>
    <w:rsid w:val="000A639B"/>
    <w:rsid w:val="000A63EC"/>
    <w:rsid w:val="000A6610"/>
    <w:rsid w:val="000A682E"/>
    <w:rsid w:val="000A6850"/>
    <w:rsid w:val="000A6871"/>
    <w:rsid w:val="000A68B7"/>
    <w:rsid w:val="000A6A22"/>
    <w:rsid w:val="000A6BF8"/>
    <w:rsid w:val="000A6DB1"/>
    <w:rsid w:val="000A6FE0"/>
    <w:rsid w:val="000A7068"/>
    <w:rsid w:val="000A70C9"/>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0F20"/>
    <w:rsid w:val="000B1441"/>
    <w:rsid w:val="000B176C"/>
    <w:rsid w:val="000B17B6"/>
    <w:rsid w:val="000B17FB"/>
    <w:rsid w:val="000B1843"/>
    <w:rsid w:val="000B1C22"/>
    <w:rsid w:val="000B1C8D"/>
    <w:rsid w:val="000B1DBB"/>
    <w:rsid w:val="000B226D"/>
    <w:rsid w:val="000B2563"/>
    <w:rsid w:val="000B26C2"/>
    <w:rsid w:val="000B2844"/>
    <w:rsid w:val="000B288E"/>
    <w:rsid w:val="000B28D0"/>
    <w:rsid w:val="000B2A63"/>
    <w:rsid w:val="000B2DA5"/>
    <w:rsid w:val="000B2EEF"/>
    <w:rsid w:val="000B2F47"/>
    <w:rsid w:val="000B3074"/>
    <w:rsid w:val="000B3079"/>
    <w:rsid w:val="000B3216"/>
    <w:rsid w:val="000B3390"/>
    <w:rsid w:val="000B33C6"/>
    <w:rsid w:val="000B33D3"/>
    <w:rsid w:val="000B348B"/>
    <w:rsid w:val="000B359F"/>
    <w:rsid w:val="000B3633"/>
    <w:rsid w:val="000B36D0"/>
    <w:rsid w:val="000B36EE"/>
    <w:rsid w:val="000B38B1"/>
    <w:rsid w:val="000B3ABD"/>
    <w:rsid w:val="000B3CE7"/>
    <w:rsid w:val="000B3EEC"/>
    <w:rsid w:val="000B3F5F"/>
    <w:rsid w:val="000B40D1"/>
    <w:rsid w:val="000B467F"/>
    <w:rsid w:val="000B4949"/>
    <w:rsid w:val="000B4B48"/>
    <w:rsid w:val="000B4D64"/>
    <w:rsid w:val="000B4DE0"/>
    <w:rsid w:val="000B5190"/>
    <w:rsid w:val="000B5280"/>
    <w:rsid w:val="000B555C"/>
    <w:rsid w:val="000B5649"/>
    <w:rsid w:val="000B56D1"/>
    <w:rsid w:val="000B5DB8"/>
    <w:rsid w:val="000B5F99"/>
    <w:rsid w:val="000B6334"/>
    <w:rsid w:val="000B63D3"/>
    <w:rsid w:val="000B63E0"/>
    <w:rsid w:val="000B63ED"/>
    <w:rsid w:val="000B667B"/>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D74"/>
    <w:rsid w:val="000C0172"/>
    <w:rsid w:val="000C01A9"/>
    <w:rsid w:val="000C029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60D"/>
    <w:rsid w:val="000C166F"/>
    <w:rsid w:val="000C1886"/>
    <w:rsid w:val="000C1B49"/>
    <w:rsid w:val="000C1B5F"/>
    <w:rsid w:val="000C1DBF"/>
    <w:rsid w:val="000C1FBA"/>
    <w:rsid w:val="000C218C"/>
    <w:rsid w:val="000C2208"/>
    <w:rsid w:val="000C232D"/>
    <w:rsid w:val="000C242D"/>
    <w:rsid w:val="000C24FC"/>
    <w:rsid w:val="000C27B7"/>
    <w:rsid w:val="000C27D1"/>
    <w:rsid w:val="000C2B71"/>
    <w:rsid w:val="000C2C9E"/>
    <w:rsid w:val="000C2DF8"/>
    <w:rsid w:val="000C2FBC"/>
    <w:rsid w:val="000C30D0"/>
    <w:rsid w:val="000C3170"/>
    <w:rsid w:val="000C31B8"/>
    <w:rsid w:val="000C32E8"/>
    <w:rsid w:val="000C3400"/>
    <w:rsid w:val="000C367A"/>
    <w:rsid w:val="000C393D"/>
    <w:rsid w:val="000C3CAA"/>
    <w:rsid w:val="000C3CD9"/>
    <w:rsid w:val="000C3D45"/>
    <w:rsid w:val="000C3F04"/>
    <w:rsid w:val="000C40B5"/>
    <w:rsid w:val="000C4381"/>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675"/>
    <w:rsid w:val="000C5A0A"/>
    <w:rsid w:val="000C5C48"/>
    <w:rsid w:val="000C5C53"/>
    <w:rsid w:val="000C5ED1"/>
    <w:rsid w:val="000C5EE9"/>
    <w:rsid w:val="000C5F7C"/>
    <w:rsid w:val="000C6042"/>
    <w:rsid w:val="000C6194"/>
    <w:rsid w:val="000C663E"/>
    <w:rsid w:val="000C68F0"/>
    <w:rsid w:val="000C6EC8"/>
    <w:rsid w:val="000C6F58"/>
    <w:rsid w:val="000C7125"/>
    <w:rsid w:val="000C71CB"/>
    <w:rsid w:val="000C7253"/>
    <w:rsid w:val="000C7414"/>
    <w:rsid w:val="000C7725"/>
    <w:rsid w:val="000C77A5"/>
    <w:rsid w:val="000C79BC"/>
    <w:rsid w:val="000C7A40"/>
    <w:rsid w:val="000C7A6B"/>
    <w:rsid w:val="000C7F09"/>
    <w:rsid w:val="000C7F26"/>
    <w:rsid w:val="000D00BA"/>
    <w:rsid w:val="000D0384"/>
    <w:rsid w:val="000D043C"/>
    <w:rsid w:val="000D09C6"/>
    <w:rsid w:val="000D0AED"/>
    <w:rsid w:val="000D0B9E"/>
    <w:rsid w:val="000D13EC"/>
    <w:rsid w:val="000D14E1"/>
    <w:rsid w:val="000D169D"/>
    <w:rsid w:val="000D1928"/>
    <w:rsid w:val="000D19A8"/>
    <w:rsid w:val="000D19B8"/>
    <w:rsid w:val="000D1E7C"/>
    <w:rsid w:val="000D1E97"/>
    <w:rsid w:val="000D1F3C"/>
    <w:rsid w:val="000D2205"/>
    <w:rsid w:val="000D248D"/>
    <w:rsid w:val="000D24C9"/>
    <w:rsid w:val="000D2554"/>
    <w:rsid w:val="000D284E"/>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35"/>
    <w:rsid w:val="000D3A53"/>
    <w:rsid w:val="000D3A9E"/>
    <w:rsid w:val="000D3C4D"/>
    <w:rsid w:val="000D41E8"/>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C33"/>
    <w:rsid w:val="000D6EC1"/>
    <w:rsid w:val="000D7003"/>
    <w:rsid w:val="000D711E"/>
    <w:rsid w:val="000D7272"/>
    <w:rsid w:val="000D72BB"/>
    <w:rsid w:val="000D72F7"/>
    <w:rsid w:val="000D760A"/>
    <w:rsid w:val="000D76F2"/>
    <w:rsid w:val="000D779D"/>
    <w:rsid w:val="000D77D1"/>
    <w:rsid w:val="000D7845"/>
    <w:rsid w:val="000D7AE5"/>
    <w:rsid w:val="000D7F59"/>
    <w:rsid w:val="000E0181"/>
    <w:rsid w:val="000E02BB"/>
    <w:rsid w:val="000E068D"/>
    <w:rsid w:val="000E06D2"/>
    <w:rsid w:val="000E078B"/>
    <w:rsid w:val="000E07AA"/>
    <w:rsid w:val="000E0DA0"/>
    <w:rsid w:val="000E0F87"/>
    <w:rsid w:val="000E11AB"/>
    <w:rsid w:val="000E11D1"/>
    <w:rsid w:val="000E1721"/>
    <w:rsid w:val="000E1909"/>
    <w:rsid w:val="000E1B6F"/>
    <w:rsid w:val="000E1D03"/>
    <w:rsid w:val="000E1E6D"/>
    <w:rsid w:val="000E1E93"/>
    <w:rsid w:val="000E1F0E"/>
    <w:rsid w:val="000E1F62"/>
    <w:rsid w:val="000E20AF"/>
    <w:rsid w:val="000E2105"/>
    <w:rsid w:val="000E22B9"/>
    <w:rsid w:val="000E2490"/>
    <w:rsid w:val="000E256D"/>
    <w:rsid w:val="000E258B"/>
    <w:rsid w:val="000E25DC"/>
    <w:rsid w:val="000E2685"/>
    <w:rsid w:val="000E2783"/>
    <w:rsid w:val="000E2C28"/>
    <w:rsid w:val="000E2D9B"/>
    <w:rsid w:val="000E2EA0"/>
    <w:rsid w:val="000E30AD"/>
    <w:rsid w:val="000E32C9"/>
    <w:rsid w:val="000E34C3"/>
    <w:rsid w:val="000E3620"/>
    <w:rsid w:val="000E3675"/>
    <w:rsid w:val="000E3713"/>
    <w:rsid w:val="000E391C"/>
    <w:rsid w:val="000E3944"/>
    <w:rsid w:val="000E398E"/>
    <w:rsid w:val="000E39FF"/>
    <w:rsid w:val="000E3C6B"/>
    <w:rsid w:val="000E3D46"/>
    <w:rsid w:val="000E3E6A"/>
    <w:rsid w:val="000E3F9A"/>
    <w:rsid w:val="000E4172"/>
    <w:rsid w:val="000E44B7"/>
    <w:rsid w:val="000E4629"/>
    <w:rsid w:val="000E4A42"/>
    <w:rsid w:val="000E4D50"/>
    <w:rsid w:val="000E4E4F"/>
    <w:rsid w:val="000E5003"/>
    <w:rsid w:val="000E5075"/>
    <w:rsid w:val="000E50FC"/>
    <w:rsid w:val="000E51F9"/>
    <w:rsid w:val="000E527A"/>
    <w:rsid w:val="000E536E"/>
    <w:rsid w:val="000E53D2"/>
    <w:rsid w:val="000E5408"/>
    <w:rsid w:val="000E54A4"/>
    <w:rsid w:val="000E54C0"/>
    <w:rsid w:val="000E5657"/>
    <w:rsid w:val="000E577D"/>
    <w:rsid w:val="000E5AA9"/>
    <w:rsid w:val="000E5AD0"/>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98B"/>
    <w:rsid w:val="000E7E41"/>
    <w:rsid w:val="000E7E98"/>
    <w:rsid w:val="000E7F62"/>
    <w:rsid w:val="000F0099"/>
    <w:rsid w:val="000F00B9"/>
    <w:rsid w:val="000F00ED"/>
    <w:rsid w:val="000F02AC"/>
    <w:rsid w:val="000F0506"/>
    <w:rsid w:val="000F06D2"/>
    <w:rsid w:val="000F0A72"/>
    <w:rsid w:val="000F0B5D"/>
    <w:rsid w:val="000F0CB3"/>
    <w:rsid w:val="000F0CD1"/>
    <w:rsid w:val="000F0D86"/>
    <w:rsid w:val="000F101B"/>
    <w:rsid w:val="000F1063"/>
    <w:rsid w:val="000F1123"/>
    <w:rsid w:val="000F11F0"/>
    <w:rsid w:val="000F155B"/>
    <w:rsid w:val="000F1770"/>
    <w:rsid w:val="000F1783"/>
    <w:rsid w:val="000F1794"/>
    <w:rsid w:val="000F187D"/>
    <w:rsid w:val="000F18A8"/>
    <w:rsid w:val="000F1B11"/>
    <w:rsid w:val="000F1CE1"/>
    <w:rsid w:val="000F1E0F"/>
    <w:rsid w:val="000F1E2C"/>
    <w:rsid w:val="000F1F6D"/>
    <w:rsid w:val="000F1F75"/>
    <w:rsid w:val="000F23EE"/>
    <w:rsid w:val="000F2642"/>
    <w:rsid w:val="000F26CF"/>
    <w:rsid w:val="000F28FA"/>
    <w:rsid w:val="000F2E4A"/>
    <w:rsid w:val="000F2FDC"/>
    <w:rsid w:val="000F306D"/>
    <w:rsid w:val="000F332B"/>
    <w:rsid w:val="000F33C0"/>
    <w:rsid w:val="000F3615"/>
    <w:rsid w:val="000F38D0"/>
    <w:rsid w:val="000F3F5E"/>
    <w:rsid w:val="000F3F6C"/>
    <w:rsid w:val="000F40A7"/>
    <w:rsid w:val="000F4194"/>
    <w:rsid w:val="000F46BB"/>
    <w:rsid w:val="000F46F8"/>
    <w:rsid w:val="000F4883"/>
    <w:rsid w:val="000F4934"/>
    <w:rsid w:val="000F4B6F"/>
    <w:rsid w:val="000F4CDB"/>
    <w:rsid w:val="000F4FD7"/>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6BB"/>
    <w:rsid w:val="000F68C4"/>
    <w:rsid w:val="000F68C9"/>
    <w:rsid w:val="000F6E9B"/>
    <w:rsid w:val="000F7134"/>
    <w:rsid w:val="000F71D0"/>
    <w:rsid w:val="000F7475"/>
    <w:rsid w:val="000F74AB"/>
    <w:rsid w:val="000F74F9"/>
    <w:rsid w:val="000F7522"/>
    <w:rsid w:val="000F75EA"/>
    <w:rsid w:val="000F761D"/>
    <w:rsid w:val="000F7994"/>
    <w:rsid w:val="000F7D04"/>
    <w:rsid w:val="000F7D97"/>
    <w:rsid w:val="000F7EB5"/>
    <w:rsid w:val="000F7FD6"/>
    <w:rsid w:val="00100444"/>
    <w:rsid w:val="0010045C"/>
    <w:rsid w:val="001005AB"/>
    <w:rsid w:val="00100659"/>
    <w:rsid w:val="001009E1"/>
    <w:rsid w:val="00100F08"/>
    <w:rsid w:val="00100FB4"/>
    <w:rsid w:val="001010BC"/>
    <w:rsid w:val="0010116D"/>
    <w:rsid w:val="0010133E"/>
    <w:rsid w:val="001013FA"/>
    <w:rsid w:val="00101546"/>
    <w:rsid w:val="001016FB"/>
    <w:rsid w:val="001017CA"/>
    <w:rsid w:val="0010185D"/>
    <w:rsid w:val="00101D68"/>
    <w:rsid w:val="00101F5F"/>
    <w:rsid w:val="001022E2"/>
    <w:rsid w:val="00102479"/>
    <w:rsid w:val="001025A3"/>
    <w:rsid w:val="001028BF"/>
    <w:rsid w:val="00102A86"/>
    <w:rsid w:val="00102AA1"/>
    <w:rsid w:val="00102DA7"/>
    <w:rsid w:val="00102E25"/>
    <w:rsid w:val="00102E77"/>
    <w:rsid w:val="00102F6B"/>
    <w:rsid w:val="00103160"/>
    <w:rsid w:val="001032FB"/>
    <w:rsid w:val="001032FF"/>
    <w:rsid w:val="0010377D"/>
    <w:rsid w:val="00103937"/>
    <w:rsid w:val="00103A66"/>
    <w:rsid w:val="00103C57"/>
    <w:rsid w:val="00103C9E"/>
    <w:rsid w:val="00103CD8"/>
    <w:rsid w:val="00103EAA"/>
    <w:rsid w:val="0010420A"/>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570"/>
    <w:rsid w:val="001056CB"/>
    <w:rsid w:val="00105702"/>
    <w:rsid w:val="00105732"/>
    <w:rsid w:val="0010574D"/>
    <w:rsid w:val="00105812"/>
    <w:rsid w:val="001058B4"/>
    <w:rsid w:val="0010594A"/>
    <w:rsid w:val="00105B2D"/>
    <w:rsid w:val="00105E63"/>
    <w:rsid w:val="00106634"/>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114"/>
    <w:rsid w:val="00110277"/>
    <w:rsid w:val="001103B5"/>
    <w:rsid w:val="0011089C"/>
    <w:rsid w:val="001108FC"/>
    <w:rsid w:val="001109E6"/>
    <w:rsid w:val="00110BA8"/>
    <w:rsid w:val="00110DAE"/>
    <w:rsid w:val="00110DCE"/>
    <w:rsid w:val="001113AF"/>
    <w:rsid w:val="001113E6"/>
    <w:rsid w:val="00111719"/>
    <w:rsid w:val="0011185F"/>
    <w:rsid w:val="00111A22"/>
    <w:rsid w:val="00111A46"/>
    <w:rsid w:val="00111DA4"/>
    <w:rsid w:val="00111F8A"/>
    <w:rsid w:val="00111FE8"/>
    <w:rsid w:val="001120FC"/>
    <w:rsid w:val="001121B5"/>
    <w:rsid w:val="001124C6"/>
    <w:rsid w:val="001124CD"/>
    <w:rsid w:val="0011259F"/>
    <w:rsid w:val="001125B3"/>
    <w:rsid w:val="0011278B"/>
    <w:rsid w:val="0011280C"/>
    <w:rsid w:val="0011285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E15"/>
    <w:rsid w:val="00113F16"/>
    <w:rsid w:val="00113FB0"/>
    <w:rsid w:val="00114695"/>
    <w:rsid w:val="001149E4"/>
    <w:rsid w:val="00114BD9"/>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617C"/>
    <w:rsid w:val="00116194"/>
    <w:rsid w:val="001161D8"/>
    <w:rsid w:val="00116704"/>
    <w:rsid w:val="00116719"/>
    <w:rsid w:val="00116D55"/>
    <w:rsid w:val="00117296"/>
    <w:rsid w:val="001172E1"/>
    <w:rsid w:val="001172E8"/>
    <w:rsid w:val="001173C3"/>
    <w:rsid w:val="00117423"/>
    <w:rsid w:val="001174AC"/>
    <w:rsid w:val="00117521"/>
    <w:rsid w:val="0011759E"/>
    <w:rsid w:val="00117606"/>
    <w:rsid w:val="0011765F"/>
    <w:rsid w:val="00117703"/>
    <w:rsid w:val="00117A42"/>
    <w:rsid w:val="00117A9C"/>
    <w:rsid w:val="00117BB0"/>
    <w:rsid w:val="00117D55"/>
    <w:rsid w:val="00117F3E"/>
    <w:rsid w:val="001204D4"/>
    <w:rsid w:val="001205BA"/>
    <w:rsid w:val="00120735"/>
    <w:rsid w:val="001208CF"/>
    <w:rsid w:val="00120A72"/>
    <w:rsid w:val="00120C19"/>
    <w:rsid w:val="00120DEF"/>
    <w:rsid w:val="00121131"/>
    <w:rsid w:val="00121182"/>
    <w:rsid w:val="00121184"/>
    <w:rsid w:val="001211D3"/>
    <w:rsid w:val="001213A0"/>
    <w:rsid w:val="001213A9"/>
    <w:rsid w:val="001216B6"/>
    <w:rsid w:val="001218EF"/>
    <w:rsid w:val="001219E0"/>
    <w:rsid w:val="00121CDD"/>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AB3"/>
    <w:rsid w:val="00122C0E"/>
    <w:rsid w:val="00122D0D"/>
    <w:rsid w:val="00122F80"/>
    <w:rsid w:val="00122FE5"/>
    <w:rsid w:val="0012309A"/>
    <w:rsid w:val="001232AC"/>
    <w:rsid w:val="001232FE"/>
    <w:rsid w:val="001233A1"/>
    <w:rsid w:val="0012347B"/>
    <w:rsid w:val="00123748"/>
    <w:rsid w:val="0012388A"/>
    <w:rsid w:val="00123960"/>
    <w:rsid w:val="0012398C"/>
    <w:rsid w:val="00123B33"/>
    <w:rsid w:val="00123C98"/>
    <w:rsid w:val="00123C99"/>
    <w:rsid w:val="00123D7B"/>
    <w:rsid w:val="00123E23"/>
    <w:rsid w:val="00123E88"/>
    <w:rsid w:val="00123F29"/>
    <w:rsid w:val="0012400D"/>
    <w:rsid w:val="00124028"/>
    <w:rsid w:val="0012412F"/>
    <w:rsid w:val="0012421E"/>
    <w:rsid w:val="00124344"/>
    <w:rsid w:val="00124445"/>
    <w:rsid w:val="00124777"/>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5CE"/>
    <w:rsid w:val="00126884"/>
    <w:rsid w:val="00126A1D"/>
    <w:rsid w:val="00126A33"/>
    <w:rsid w:val="00126AE3"/>
    <w:rsid w:val="00126B79"/>
    <w:rsid w:val="00126E42"/>
    <w:rsid w:val="00126ED5"/>
    <w:rsid w:val="00126FA2"/>
    <w:rsid w:val="00126FE6"/>
    <w:rsid w:val="00127040"/>
    <w:rsid w:val="00127057"/>
    <w:rsid w:val="0012712C"/>
    <w:rsid w:val="00127182"/>
    <w:rsid w:val="00127206"/>
    <w:rsid w:val="00127314"/>
    <w:rsid w:val="00127475"/>
    <w:rsid w:val="00127761"/>
    <w:rsid w:val="001277F5"/>
    <w:rsid w:val="00127805"/>
    <w:rsid w:val="00127939"/>
    <w:rsid w:val="001279D0"/>
    <w:rsid w:val="00127C06"/>
    <w:rsid w:val="00127EA2"/>
    <w:rsid w:val="00130101"/>
    <w:rsid w:val="00130268"/>
    <w:rsid w:val="00130455"/>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274"/>
    <w:rsid w:val="001325D6"/>
    <w:rsid w:val="00132673"/>
    <w:rsid w:val="001326B7"/>
    <w:rsid w:val="00132BAC"/>
    <w:rsid w:val="00132BC0"/>
    <w:rsid w:val="00132CFC"/>
    <w:rsid w:val="00133134"/>
    <w:rsid w:val="001331FF"/>
    <w:rsid w:val="00133240"/>
    <w:rsid w:val="00133355"/>
    <w:rsid w:val="0013354E"/>
    <w:rsid w:val="0013361D"/>
    <w:rsid w:val="00133B0E"/>
    <w:rsid w:val="00133B84"/>
    <w:rsid w:val="00133EAB"/>
    <w:rsid w:val="00134442"/>
    <w:rsid w:val="0013482E"/>
    <w:rsid w:val="00134974"/>
    <w:rsid w:val="001349A1"/>
    <w:rsid w:val="00134AA1"/>
    <w:rsid w:val="00134B9D"/>
    <w:rsid w:val="00134FD0"/>
    <w:rsid w:val="0013501C"/>
    <w:rsid w:val="00135257"/>
    <w:rsid w:val="001354BF"/>
    <w:rsid w:val="0013594B"/>
    <w:rsid w:val="00135972"/>
    <w:rsid w:val="001359AD"/>
    <w:rsid w:val="00135A19"/>
    <w:rsid w:val="00136025"/>
    <w:rsid w:val="0013605C"/>
    <w:rsid w:val="0013608A"/>
    <w:rsid w:val="00136179"/>
    <w:rsid w:val="00136215"/>
    <w:rsid w:val="001362B0"/>
    <w:rsid w:val="00136422"/>
    <w:rsid w:val="001364D6"/>
    <w:rsid w:val="0013659E"/>
    <w:rsid w:val="001365ED"/>
    <w:rsid w:val="001365F5"/>
    <w:rsid w:val="0013688A"/>
    <w:rsid w:val="00136C3E"/>
    <w:rsid w:val="00136EA1"/>
    <w:rsid w:val="00136F8C"/>
    <w:rsid w:val="001370E8"/>
    <w:rsid w:val="001376CC"/>
    <w:rsid w:val="00137C03"/>
    <w:rsid w:val="00137CD3"/>
    <w:rsid w:val="00137D30"/>
    <w:rsid w:val="00137FC7"/>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9C5"/>
    <w:rsid w:val="00141AC2"/>
    <w:rsid w:val="00141AD8"/>
    <w:rsid w:val="00141B8E"/>
    <w:rsid w:val="00141C44"/>
    <w:rsid w:val="00141CF3"/>
    <w:rsid w:val="00141D03"/>
    <w:rsid w:val="00141DE5"/>
    <w:rsid w:val="00141DF8"/>
    <w:rsid w:val="00142066"/>
    <w:rsid w:val="001420E2"/>
    <w:rsid w:val="001421D0"/>
    <w:rsid w:val="0014227B"/>
    <w:rsid w:val="0014227F"/>
    <w:rsid w:val="001426D9"/>
    <w:rsid w:val="0014270A"/>
    <w:rsid w:val="00142AA6"/>
    <w:rsid w:val="00142E3D"/>
    <w:rsid w:val="001432B3"/>
    <w:rsid w:val="00143436"/>
    <w:rsid w:val="0014346C"/>
    <w:rsid w:val="0014349B"/>
    <w:rsid w:val="00143573"/>
    <w:rsid w:val="001436EF"/>
    <w:rsid w:val="00143797"/>
    <w:rsid w:val="00143BD9"/>
    <w:rsid w:val="00143D93"/>
    <w:rsid w:val="00143DBD"/>
    <w:rsid w:val="00143E18"/>
    <w:rsid w:val="00143EC1"/>
    <w:rsid w:val="00143F20"/>
    <w:rsid w:val="0014405C"/>
    <w:rsid w:val="00144085"/>
    <w:rsid w:val="00144405"/>
    <w:rsid w:val="0014440C"/>
    <w:rsid w:val="001448DF"/>
    <w:rsid w:val="00144A48"/>
    <w:rsid w:val="00144A6E"/>
    <w:rsid w:val="00144A7A"/>
    <w:rsid w:val="00144D06"/>
    <w:rsid w:val="00144D81"/>
    <w:rsid w:val="00144EC4"/>
    <w:rsid w:val="00145031"/>
    <w:rsid w:val="001450FA"/>
    <w:rsid w:val="001451FD"/>
    <w:rsid w:val="00145235"/>
    <w:rsid w:val="001453FD"/>
    <w:rsid w:val="001457ED"/>
    <w:rsid w:val="00145AFF"/>
    <w:rsid w:val="00145B2B"/>
    <w:rsid w:val="00145B6F"/>
    <w:rsid w:val="00145C84"/>
    <w:rsid w:val="00145CB5"/>
    <w:rsid w:val="00145D21"/>
    <w:rsid w:val="00145DC4"/>
    <w:rsid w:val="00145DE0"/>
    <w:rsid w:val="00145F3E"/>
    <w:rsid w:val="00146069"/>
    <w:rsid w:val="0014609C"/>
    <w:rsid w:val="00146445"/>
    <w:rsid w:val="001465B0"/>
    <w:rsid w:val="0014676B"/>
    <w:rsid w:val="001467A2"/>
    <w:rsid w:val="0014680B"/>
    <w:rsid w:val="00146BFF"/>
    <w:rsid w:val="00146DFC"/>
    <w:rsid w:val="0014706C"/>
    <w:rsid w:val="00147121"/>
    <w:rsid w:val="001471CE"/>
    <w:rsid w:val="001471EB"/>
    <w:rsid w:val="00147518"/>
    <w:rsid w:val="0014768B"/>
    <w:rsid w:val="001476DA"/>
    <w:rsid w:val="00147764"/>
    <w:rsid w:val="00147F44"/>
    <w:rsid w:val="001503F5"/>
    <w:rsid w:val="00150715"/>
    <w:rsid w:val="0015097A"/>
    <w:rsid w:val="001509BC"/>
    <w:rsid w:val="00150A07"/>
    <w:rsid w:val="00150B44"/>
    <w:rsid w:val="00150C54"/>
    <w:rsid w:val="00150C85"/>
    <w:rsid w:val="00150CA4"/>
    <w:rsid w:val="00150F6F"/>
    <w:rsid w:val="001510C3"/>
    <w:rsid w:val="001511AD"/>
    <w:rsid w:val="0015125C"/>
    <w:rsid w:val="00151294"/>
    <w:rsid w:val="001513DA"/>
    <w:rsid w:val="001515AD"/>
    <w:rsid w:val="0015172E"/>
    <w:rsid w:val="00151864"/>
    <w:rsid w:val="00151BB2"/>
    <w:rsid w:val="00151E16"/>
    <w:rsid w:val="00151FBE"/>
    <w:rsid w:val="00152151"/>
    <w:rsid w:val="001524E2"/>
    <w:rsid w:val="00152565"/>
    <w:rsid w:val="0015263F"/>
    <w:rsid w:val="001526D8"/>
    <w:rsid w:val="00152794"/>
    <w:rsid w:val="00152948"/>
    <w:rsid w:val="00152AE8"/>
    <w:rsid w:val="00152F01"/>
    <w:rsid w:val="00152F92"/>
    <w:rsid w:val="00153000"/>
    <w:rsid w:val="00153027"/>
    <w:rsid w:val="00153040"/>
    <w:rsid w:val="0015310D"/>
    <w:rsid w:val="0015312D"/>
    <w:rsid w:val="00153270"/>
    <w:rsid w:val="00153307"/>
    <w:rsid w:val="0015332D"/>
    <w:rsid w:val="001534B5"/>
    <w:rsid w:val="00153532"/>
    <w:rsid w:val="001536AA"/>
    <w:rsid w:val="0015372A"/>
    <w:rsid w:val="001537E1"/>
    <w:rsid w:val="00153845"/>
    <w:rsid w:val="001538C2"/>
    <w:rsid w:val="00153B22"/>
    <w:rsid w:val="00153DAA"/>
    <w:rsid w:val="001541CC"/>
    <w:rsid w:val="00154540"/>
    <w:rsid w:val="0015465D"/>
    <w:rsid w:val="00154767"/>
    <w:rsid w:val="00154789"/>
    <w:rsid w:val="00154911"/>
    <w:rsid w:val="0015499A"/>
    <w:rsid w:val="001549B4"/>
    <w:rsid w:val="00154B1B"/>
    <w:rsid w:val="00154EDC"/>
    <w:rsid w:val="00154F45"/>
    <w:rsid w:val="001552D1"/>
    <w:rsid w:val="001552DD"/>
    <w:rsid w:val="001553BD"/>
    <w:rsid w:val="0015544E"/>
    <w:rsid w:val="00155A9B"/>
    <w:rsid w:val="00155B12"/>
    <w:rsid w:val="00155C56"/>
    <w:rsid w:val="00155CD9"/>
    <w:rsid w:val="00156211"/>
    <w:rsid w:val="00156343"/>
    <w:rsid w:val="001564C4"/>
    <w:rsid w:val="00156B02"/>
    <w:rsid w:val="00156B23"/>
    <w:rsid w:val="00156B91"/>
    <w:rsid w:val="00156CCB"/>
    <w:rsid w:val="00156CF3"/>
    <w:rsid w:val="00156EF4"/>
    <w:rsid w:val="00157055"/>
    <w:rsid w:val="00157126"/>
    <w:rsid w:val="001571BA"/>
    <w:rsid w:val="0015751F"/>
    <w:rsid w:val="001575F4"/>
    <w:rsid w:val="001578AE"/>
    <w:rsid w:val="001579B4"/>
    <w:rsid w:val="00157A72"/>
    <w:rsid w:val="00157A73"/>
    <w:rsid w:val="00157BAB"/>
    <w:rsid w:val="00157BD9"/>
    <w:rsid w:val="00157CD7"/>
    <w:rsid w:val="00157E1A"/>
    <w:rsid w:val="00157E43"/>
    <w:rsid w:val="00160308"/>
    <w:rsid w:val="001606D3"/>
    <w:rsid w:val="0016086A"/>
    <w:rsid w:val="00160971"/>
    <w:rsid w:val="00160C79"/>
    <w:rsid w:val="00160CF4"/>
    <w:rsid w:val="00161009"/>
    <w:rsid w:val="0016100D"/>
    <w:rsid w:val="001610A7"/>
    <w:rsid w:val="0016111A"/>
    <w:rsid w:val="0016116E"/>
    <w:rsid w:val="00161189"/>
    <w:rsid w:val="00161DC1"/>
    <w:rsid w:val="00161E41"/>
    <w:rsid w:val="00161F06"/>
    <w:rsid w:val="00162239"/>
    <w:rsid w:val="001625D2"/>
    <w:rsid w:val="001628C3"/>
    <w:rsid w:val="00162DCD"/>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2E5"/>
    <w:rsid w:val="0016430C"/>
    <w:rsid w:val="001646FA"/>
    <w:rsid w:val="00164712"/>
    <w:rsid w:val="0016473C"/>
    <w:rsid w:val="001647C3"/>
    <w:rsid w:val="00164B24"/>
    <w:rsid w:val="00164BE1"/>
    <w:rsid w:val="00164C1F"/>
    <w:rsid w:val="00164D4A"/>
    <w:rsid w:val="00164FEA"/>
    <w:rsid w:val="00165076"/>
    <w:rsid w:val="001653DB"/>
    <w:rsid w:val="001653ED"/>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39D"/>
    <w:rsid w:val="00167535"/>
    <w:rsid w:val="001677A5"/>
    <w:rsid w:val="001678FF"/>
    <w:rsid w:val="001679AB"/>
    <w:rsid w:val="001679ED"/>
    <w:rsid w:val="00167B82"/>
    <w:rsid w:val="00167C0C"/>
    <w:rsid w:val="00167D9E"/>
    <w:rsid w:val="00167DE1"/>
    <w:rsid w:val="00167E3C"/>
    <w:rsid w:val="0017008A"/>
    <w:rsid w:val="0017016F"/>
    <w:rsid w:val="00170193"/>
    <w:rsid w:val="001701A9"/>
    <w:rsid w:val="0017020C"/>
    <w:rsid w:val="001702B2"/>
    <w:rsid w:val="00170876"/>
    <w:rsid w:val="00170AA6"/>
    <w:rsid w:val="00170B5C"/>
    <w:rsid w:val="00170BCC"/>
    <w:rsid w:val="00170BD2"/>
    <w:rsid w:val="00170BDF"/>
    <w:rsid w:val="00170CB9"/>
    <w:rsid w:val="00170CFB"/>
    <w:rsid w:val="00170ED8"/>
    <w:rsid w:val="001710E2"/>
    <w:rsid w:val="00171157"/>
    <w:rsid w:val="001717C2"/>
    <w:rsid w:val="001717E4"/>
    <w:rsid w:val="00171ACA"/>
    <w:rsid w:val="00171C87"/>
    <w:rsid w:val="00171D75"/>
    <w:rsid w:val="00171EE1"/>
    <w:rsid w:val="00172163"/>
    <w:rsid w:val="001721B8"/>
    <w:rsid w:val="00172500"/>
    <w:rsid w:val="001725E9"/>
    <w:rsid w:val="001725F1"/>
    <w:rsid w:val="00172686"/>
    <w:rsid w:val="001727BD"/>
    <w:rsid w:val="0017283C"/>
    <w:rsid w:val="00172919"/>
    <w:rsid w:val="00172921"/>
    <w:rsid w:val="00172ACB"/>
    <w:rsid w:val="00172AE7"/>
    <w:rsid w:val="00172C1D"/>
    <w:rsid w:val="00172D8C"/>
    <w:rsid w:val="00173000"/>
    <w:rsid w:val="00173100"/>
    <w:rsid w:val="00173106"/>
    <w:rsid w:val="0017325A"/>
    <w:rsid w:val="001732C3"/>
    <w:rsid w:val="001733D0"/>
    <w:rsid w:val="0017370E"/>
    <w:rsid w:val="0017377A"/>
    <w:rsid w:val="00173974"/>
    <w:rsid w:val="00173EC6"/>
    <w:rsid w:val="00173F8F"/>
    <w:rsid w:val="001740E4"/>
    <w:rsid w:val="0017412A"/>
    <w:rsid w:val="001742A9"/>
    <w:rsid w:val="001742D5"/>
    <w:rsid w:val="00174339"/>
    <w:rsid w:val="001743B2"/>
    <w:rsid w:val="00174502"/>
    <w:rsid w:val="0017463A"/>
    <w:rsid w:val="00174738"/>
    <w:rsid w:val="0017483E"/>
    <w:rsid w:val="00174911"/>
    <w:rsid w:val="001749D3"/>
    <w:rsid w:val="00174EA6"/>
    <w:rsid w:val="00174F96"/>
    <w:rsid w:val="0017504A"/>
    <w:rsid w:val="001754FC"/>
    <w:rsid w:val="00175564"/>
    <w:rsid w:val="001759F9"/>
    <w:rsid w:val="00175A33"/>
    <w:rsid w:val="00175C64"/>
    <w:rsid w:val="00175CE1"/>
    <w:rsid w:val="00176064"/>
    <w:rsid w:val="0017624E"/>
    <w:rsid w:val="0017665C"/>
    <w:rsid w:val="0017669A"/>
    <w:rsid w:val="001769D4"/>
    <w:rsid w:val="00176A2B"/>
    <w:rsid w:val="00176C94"/>
    <w:rsid w:val="00176D09"/>
    <w:rsid w:val="00176D18"/>
    <w:rsid w:val="00176D6E"/>
    <w:rsid w:val="00176D99"/>
    <w:rsid w:val="00176E2F"/>
    <w:rsid w:val="00176F6D"/>
    <w:rsid w:val="001772FB"/>
    <w:rsid w:val="001773A4"/>
    <w:rsid w:val="001773CE"/>
    <w:rsid w:val="00177528"/>
    <w:rsid w:val="00177A00"/>
    <w:rsid w:val="00177AAA"/>
    <w:rsid w:val="00177BE3"/>
    <w:rsid w:val="00177CD9"/>
    <w:rsid w:val="00177D4C"/>
    <w:rsid w:val="00177EFD"/>
    <w:rsid w:val="00177FDA"/>
    <w:rsid w:val="00180117"/>
    <w:rsid w:val="0018041E"/>
    <w:rsid w:val="0018043D"/>
    <w:rsid w:val="00180467"/>
    <w:rsid w:val="00180604"/>
    <w:rsid w:val="00180852"/>
    <w:rsid w:val="001809D6"/>
    <w:rsid w:val="001809E9"/>
    <w:rsid w:val="00180AF7"/>
    <w:rsid w:val="00180CB0"/>
    <w:rsid w:val="00180EB1"/>
    <w:rsid w:val="001810D2"/>
    <w:rsid w:val="00181581"/>
    <w:rsid w:val="00181601"/>
    <w:rsid w:val="001817DF"/>
    <w:rsid w:val="001818C7"/>
    <w:rsid w:val="00181907"/>
    <w:rsid w:val="001819CF"/>
    <w:rsid w:val="00181A2A"/>
    <w:rsid w:val="00181B69"/>
    <w:rsid w:val="00181CE7"/>
    <w:rsid w:val="00181CE8"/>
    <w:rsid w:val="00181DA6"/>
    <w:rsid w:val="0018214D"/>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9C8"/>
    <w:rsid w:val="00184D09"/>
    <w:rsid w:val="0018523D"/>
    <w:rsid w:val="00185308"/>
    <w:rsid w:val="001853DC"/>
    <w:rsid w:val="00185539"/>
    <w:rsid w:val="0018573F"/>
    <w:rsid w:val="001859C5"/>
    <w:rsid w:val="00185B5F"/>
    <w:rsid w:val="00185FA2"/>
    <w:rsid w:val="00185FC5"/>
    <w:rsid w:val="001862F6"/>
    <w:rsid w:val="001865CC"/>
    <w:rsid w:val="0018662B"/>
    <w:rsid w:val="00186786"/>
    <w:rsid w:val="00186A9D"/>
    <w:rsid w:val="00186DEA"/>
    <w:rsid w:val="00186FEF"/>
    <w:rsid w:val="0018706C"/>
    <w:rsid w:val="0018763B"/>
    <w:rsid w:val="001877C5"/>
    <w:rsid w:val="00187A3E"/>
    <w:rsid w:val="00187E5B"/>
    <w:rsid w:val="00187F37"/>
    <w:rsid w:val="00187F4D"/>
    <w:rsid w:val="00187F78"/>
    <w:rsid w:val="001901CF"/>
    <w:rsid w:val="0019038B"/>
    <w:rsid w:val="00190645"/>
    <w:rsid w:val="001907C4"/>
    <w:rsid w:val="00191135"/>
    <w:rsid w:val="00191283"/>
    <w:rsid w:val="001913D4"/>
    <w:rsid w:val="001914B6"/>
    <w:rsid w:val="0019165D"/>
    <w:rsid w:val="001917B6"/>
    <w:rsid w:val="001917C3"/>
    <w:rsid w:val="001918ED"/>
    <w:rsid w:val="00191924"/>
    <w:rsid w:val="00191AF1"/>
    <w:rsid w:val="00191B0B"/>
    <w:rsid w:val="00191B23"/>
    <w:rsid w:val="00191CA6"/>
    <w:rsid w:val="00191CC7"/>
    <w:rsid w:val="00191E12"/>
    <w:rsid w:val="00191E37"/>
    <w:rsid w:val="00191EEC"/>
    <w:rsid w:val="0019214A"/>
    <w:rsid w:val="00192207"/>
    <w:rsid w:val="001924EC"/>
    <w:rsid w:val="001926C6"/>
    <w:rsid w:val="001927F4"/>
    <w:rsid w:val="001928FA"/>
    <w:rsid w:val="001929DB"/>
    <w:rsid w:val="00192C23"/>
    <w:rsid w:val="00192FFA"/>
    <w:rsid w:val="00193112"/>
    <w:rsid w:val="001932DB"/>
    <w:rsid w:val="001933B0"/>
    <w:rsid w:val="00193BE9"/>
    <w:rsid w:val="00193BFB"/>
    <w:rsid w:val="00193C91"/>
    <w:rsid w:val="00193FB1"/>
    <w:rsid w:val="0019409D"/>
    <w:rsid w:val="001940BF"/>
    <w:rsid w:val="0019414A"/>
    <w:rsid w:val="0019420A"/>
    <w:rsid w:val="00194211"/>
    <w:rsid w:val="00194238"/>
    <w:rsid w:val="0019423B"/>
    <w:rsid w:val="00194301"/>
    <w:rsid w:val="0019437E"/>
    <w:rsid w:val="001944BE"/>
    <w:rsid w:val="0019467A"/>
    <w:rsid w:val="00194B44"/>
    <w:rsid w:val="00194C1C"/>
    <w:rsid w:val="00194C45"/>
    <w:rsid w:val="00194D4D"/>
    <w:rsid w:val="00194E79"/>
    <w:rsid w:val="00194F0C"/>
    <w:rsid w:val="001950BC"/>
    <w:rsid w:val="0019531B"/>
    <w:rsid w:val="001953B0"/>
    <w:rsid w:val="001953E5"/>
    <w:rsid w:val="00195444"/>
    <w:rsid w:val="00195478"/>
    <w:rsid w:val="001954DC"/>
    <w:rsid w:val="0019572D"/>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987"/>
    <w:rsid w:val="00197B2C"/>
    <w:rsid w:val="00197BD7"/>
    <w:rsid w:val="00197BE4"/>
    <w:rsid w:val="00197DFE"/>
    <w:rsid w:val="00197FCF"/>
    <w:rsid w:val="001A0275"/>
    <w:rsid w:val="001A0277"/>
    <w:rsid w:val="001A05D0"/>
    <w:rsid w:val="001A0670"/>
    <w:rsid w:val="001A07D9"/>
    <w:rsid w:val="001A07DD"/>
    <w:rsid w:val="001A0855"/>
    <w:rsid w:val="001A08D8"/>
    <w:rsid w:val="001A0B28"/>
    <w:rsid w:val="001A0C94"/>
    <w:rsid w:val="001A104A"/>
    <w:rsid w:val="001A1050"/>
    <w:rsid w:val="001A13F0"/>
    <w:rsid w:val="001A1721"/>
    <w:rsid w:val="001A1735"/>
    <w:rsid w:val="001A181E"/>
    <w:rsid w:val="001A181F"/>
    <w:rsid w:val="001A18AE"/>
    <w:rsid w:val="001A1A14"/>
    <w:rsid w:val="001A1B26"/>
    <w:rsid w:val="001A1CCE"/>
    <w:rsid w:val="001A1DED"/>
    <w:rsid w:val="001A1DFC"/>
    <w:rsid w:val="001A21EB"/>
    <w:rsid w:val="001A2279"/>
    <w:rsid w:val="001A26A8"/>
    <w:rsid w:val="001A27E1"/>
    <w:rsid w:val="001A289D"/>
    <w:rsid w:val="001A29E7"/>
    <w:rsid w:val="001A2C5C"/>
    <w:rsid w:val="001A2D01"/>
    <w:rsid w:val="001A2E3D"/>
    <w:rsid w:val="001A2EC5"/>
    <w:rsid w:val="001A30AA"/>
    <w:rsid w:val="001A3352"/>
    <w:rsid w:val="001A3353"/>
    <w:rsid w:val="001A33FE"/>
    <w:rsid w:val="001A344E"/>
    <w:rsid w:val="001A3491"/>
    <w:rsid w:val="001A362D"/>
    <w:rsid w:val="001A3667"/>
    <w:rsid w:val="001A38F4"/>
    <w:rsid w:val="001A39F7"/>
    <w:rsid w:val="001A3B07"/>
    <w:rsid w:val="001A3E01"/>
    <w:rsid w:val="001A3F69"/>
    <w:rsid w:val="001A429A"/>
    <w:rsid w:val="001A45EC"/>
    <w:rsid w:val="001A4992"/>
    <w:rsid w:val="001A4ACD"/>
    <w:rsid w:val="001A4CD7"/>
    <w:rsid w:val="001A4D2F"/>
    <w:rsid w:val="001A4D79"/>
    <w:rsid w:val="001A51EB"/>
    <w:rsid w:val="001A5223"/>
    <w:rsid w:val="001A522C"/>
    <w:rsid w:val="001A551B"/>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5D7"/>
    <w:rsid w:val="001B06CA"/>
    <w:rsid w:val="001B076D"/>
    <w:rsid w:val="001B09AD"/>
    <w:rsid w:val="001B0DCE"/>
    <w:rsid w:val="001B1041"/>
    <w:rsid w:val="001B1176"/>
    <w:rsid w:val="001B1507"/>
    <w:rsid w:val="001B155B"/>
    <w:rsid w:val="001B1CBE"/>
    <w:rsid w:val="001B1D92"/>
    <w:rsid w:val="001B20C4"/>
    <w:rsid w:val="001B2470"/>
    <w:rsid w:val="001B253A"/>
    <w:rsid w:val="001B260C"/>
    <w:rsid w:val="001B28CC"/>
    <w:rsid w:val="001B2958"/>
    <w:rsid w:val="001B2F6D"/>
    <w:rsid w:val="001B3020"/>
    <w:rsid w:val="001B3127"/>
    <w:rsid w:val="001B330B"/>
    <w:rsid w:val="001B335C"/>
    <w:rsid w:val="001B34B6"/>
    <w:rsid w:val="001B3626"/>
    <w:rsid w:val="001B36AD"/>
    <w:rsid w:val="001B36FE"/>
    <w:rsid w:val="001B3754"/>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4CF5"/>
    <w:rsid w:val="001B4E44"/>
    <w:rsid w:val="001B4F46"/>
    <w:rsid w:val="001B59E3"/>
    <w:rsid w:val="001B5BDF"/>
    <w:rsid w:val="001B5C98"/>
    <w:rsid w:val="001B5E55"/>
    <w:rsid w:val="001B5F0C"/>
    <w:rsid w:val="001B615B"/>
    <w:rsid w:val="001B622E"/>
    <w:rsid w:val="001B6669"/>
    <w:rsid w:val="001B666C"/>
    <w:rsid w:val="001B6975"/>
    <w:rsid w:val="001B69C7"/>
    <w:rsid w:val="001B69E5"/>
    <w:rsid w:val="001B6BE1"/>
    <w:rsid w:val="001B6CD1"/>
    <w:rsid w:val="001B6DC1"/>
    <w:rsid w:val="001B6E0A"/>
    <w:rsid w:val="001B6F6F"/>
    <w:rsid w:val="001B7010"/>
    <w:rsid w:val="001B7323"/>
    <w:rsid w:val="001B7370"/>
    <w:rsid w:val="001B7378"/>
    <w:rsid w:val="001B749D"/>
    <w:rsid w:val="001B763E"/>
    <w:rsid w:val="001B76DA"/>
    <w:rsid w:val="001B77DF"/>
    <w:rsid w:val="001B783E"/>
    <w:rsid w:val="001B7869"/>
    <w:rsid w:val="001B7906"/>
    <w:rsid w:val="001B7C2C"/>
    <w:rsid w:val="001C002C"/>
    <w:rsid w:val="001C007C"/>
    <w:rsid w:val="001C014E"/>
    <w:rsid w:val="001C01B7"/>
    <w:rsid w:val="001C02E4"/>
    <w:rsid w:val="001C053D"/>
    <w:rsid w:val="001C0824"/>
    <w:rsid w:val="001C0851"/>
    <w:rsid w:val="001C0BC4"/>
    <w:rsid w:val="001C0DCE"/>
    <w:rsid w:val="001C0EBC"/>
    <w:rsid w:val="001C1060"/>
    <w:rsid w:val="001C115C"/>
    <w:rsid w:val="001C1253"/>
    <w:rsid w:val="001C150C"/>
    <w:rsid w:val="001C186D"/>
    <w:rsid w:val="001C19C1"/>
    <w:rsid w:val="001C1A97"/>
    <w:rsid w:val="001C1AC6"/>
    <w:rsid w:val="001C1AFA"/>
    <w:rsid w:val="001C1B4F"/>
    <w:rsid w:val="001C1D20"/>
    <w:rsid w:val="001C2196"/>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91C"/>
    <w:rsid w:val="001C39B1"/>
    <w:rsid w:val="001C3B2A"/>
    <w:rsid w:val="001C3C87"/>
    <w:rsid w:val="001C3D5A"/>
    <w:rsid w:val="001C3D68"/>
    <w:rsid w:val="001C3E8E"/>
    <w:rsid w:val="001C4072"/>
    <w:rsid w:val="001C415D"/>
    <w:rsid w:val="001C41EF"/>
    <w:rsid w:val="001C4246"/>
    <w:rsid w:val="001C43A1"/>
    <w:rsid w:val="001C4568"/>
    <w:rsid w:val="001C4ADA"/>
    <w:rsid w:val="001C4B2B"/>
    <w:rsid w:val="001C4BCD"/>
    <w:rsid w:val="001C4C57"/>
    <w:rsid w:val="001C4D06"/>
    <w:rsid w:val="001C4D23"/>
    <w:rsid w:val="001C4EE4"/>
    <w:rsid w:val="001C4F0D"/>
    <w:rsid w:val="001C4F51"/>
    <w:rsid w:val="001C5075"/>
    <w:rsid w:val="001C508D"/>
    <w:rsid w:val="001C5130"/>
    <w:rsid w:val="001C5308"/>
    <w:rsid w:val="001C55CF"/>
    <w:rsid w:val="001C56C5"/>
    <w:rsid w:val="001C58A1"/>
    <w:rsid w:val="001C594B"/>
    <w:rsid w:val="001C5AE9"/>
    <w:rsid w:val="001C5B92"/>
    <w:rsid w:val="001C5D2D"/>
    <w:rsid w:val="001C607A"/>
    <w:rsid w:val="001C60E8"/>
    <w:rsid w:val="001C626F"/>
    <w:rsid w:val="001C6754"/>
    <w:rsid w:val="001C6810"/>
    <w:rsid w:val="001C694C"/>
    <w:rsid w:val="001C69C7"/>
    <w:rsid w:val="001C6BF8"/>
    <w:rsid w:val="001C6D85"/>
    <w:rsid w:val="001C6DDB"/>
    <w:rsid w:val="001C6F6F"/>
    <w:rsid w:val="001C7034"/>
    <w:rsid w:val="001C71EE"/>
    <w:rsid w:val="001C71F4"/>
    <w:rsid w:val="001C7268"/>
    <w:rsid w:val="001C7377"/>
    <w:rsid w:val="001C75AA"/>
    <w:rsid w:val="001C78FC"/>
    <w:rsid w:val="001C7AB2"/>
    <w:rsid w:val="001C7B27"/>
    <w:rsid w:val="001D002E"/>
    <w:rsid w:val="001D06E7"/>
    <w:rsid w:val="001D096F"/>
    <w:rsid w:val="001D0A1C"/>
    <w:rsid w:val="001D0DD1"/>
    <w:rsid w:val="001D0E74"/>
    <w:rsid w:val="001D0E92"/>
    <w:rsid w:val="001D0F26"/>
    <w:rsid w:val="001D0FBB"/>
    <w:rsid w:val="001D1092"/>
    <w:rsid w:val="001D14C3"/>
    <w:rsid w:val="001D151E"/>
    <w:rsid w:val="001D155F"/>
    <w:rsid w:val="001D15E1"/>
    <w:rsid w:val="001D1851"/>
    <w:rsid w:val="001D19C4"/>
    <w:rsid w:val="001D19C9"/>
    <w:rsid w:val="001D1B0B"/>
    <w:rsid w:val="001D1C97"/>
    <w:rsid w:val="001D1D74"/>
    <w:rsid w:val="001D1E38"/>
    <w:rsid w:val="001D1EE1"/>
    <w:rsid w:val="001D21D0"/>
    <w:rsid w:val="001D238B"/>
    <w:rsid w:val="001D2575"/>
    <w:rsid w:val="001D2590"/>
    <w:rsid w:val="001D286F"/>
    <w:rsid w:val="001D28F2"/>
    <w:rsid w:val="001D2996"/>
    <w:rsid w:val="001D299D"/>
    <w:rsid w:val="001D2C67"/>
    <w:rsid w:val="001D30F9"/>
    <w:rsid w:val="001D32CA"/>
    <w:rsid w:val="001D3374"/>
    <w:rsid w:val="001D3411"/>
    <w:rsid w:val="001D3507"/>
    <w:rsid w:val="001D363E"/>
    <w:rsid w:val="001D3BB1"/>
    <w:rsid w:val="001D3CC4"/>
    <w:rsid w:val="001D41BC"/>
    <w:rsid w:val="001D45DC"/>
    <w:rsid w:val="001D4BC3"/>
    <w:rsid w:val="001D4E30"/>
    <w:rsid w:val="001D4FCB"/>
    <w:rsid w:val="001D4FEC"/>
    <w:rsid w:val="001D4FF1"/>
    <w:rsid w:val="001D504F"/>
    <w:rsid w:val="001D5138"/>
    <w:rsid w:val="001D5659"/>
    <w:rsid w:val="001D56FE"/>
    <w:rsid w:val="001D5C94"/>
    <w:rsid w:val="001D5D2E"/>
    <w:rsid w:val="001D5F2A"/>
    <w:rsid w:val="001D60E8"/>
    <w:rsid w:val="001D63D3"/>
    <w:rsid w:val="001D681D"/>
    <w:rsid w:val="001D695C"/>
    <w:rsid w:val="001D6C50"/>
    <w:rsid w:val="001D6E2D"/>
    <w:rsid w:val="001D6FBF"/>
    <w:rsid w:val="001D6FFA"/>
    <w:rsid w:val="001D71DE"/>
    <w:rsid w:val="001D7230"/>
    <w:rsid w:val="001D7472"/>
    <w:rsid w:val="001D74FE"/>
    <w:rsid w:val="001D7526"/>
    <w:rsid w:val="001D7921"/>
    <w:rsid w:val="001D7A57"/>
    <w:rsid w:val="001E0023"/>
    <w:rsid w:val="001E0028"/>
    <w:rsid w:val="001E05A0"/>
    <w:rsid w:val="001E085D"/>
    <w:rsid w:val="001E0AE9"/>
    <w:rsid w:val="001E0B4F"/>
    <w:rsid w:val="001E0F32"/>
    <w:rsid w:val="001E0F39"/>
    <w:rsid w:val="001E1051"/>
    <w:rsid w:val="001E126C"/>
    <w:rsid w:val="001E15E6"/>
    <w:rsid w:val="001E17EE"/>
    <w:rsid w:val="001E190A"/>
    <w:rsid w:val="001E1A77"/>
    <w:rsid w:val="001E1B72"/>
    <w:rsid w:val="001E1C73"/>
    <w:rsid w:val="001E2382"/>
    <w:rsid w:val="001E24BC"/>
    <w:rsid w:val="001E2553"/>
    <w:rsid w:val="001E26EB"/>
    <w:rsid w:val="001E27FE"/>
    <w:rsid w:val="001E2B65"/>
    <w:rsid w:val="001E2B8C"/>
    <w:rsid w:val="001E2B8D"/>
    <w:rsid w:val="001E2D69"/>
    <w:rsid w:val="001E2F8C"/>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C7F"/>
    <w:rsid w:val="001E4C8B"/>
    <w:rsid w:val="001E4EB7"/>
    <w:rsid w:val="001E5089"/>
    <w:rsid w:val="001E50A2"/>
    <w:rsid w:val="001E512B"/>
    <w:rsid w:val="001E5196"/>
    <w:rsid w:val="001E53B9"/>
    <w:rsid w:val="001E5437"/>
    <w:rsid w:val="001E559C"/>
    <w:rsid w:val="001E562A"/>
    <w:rsid w:val="001E5748"/>
    <w:rsid w:val="001E5786"/>
    <w:rsid w:val="001E57E3"/>
    <w:rsid w:val="001E59F8"/>
    <w:rsid w:val="001E5A70"/>
    <w:rsid w:val="001E5B21"/>
    <w:rsid w:val="001E5BFA"/>
    <w:rsid w:val="001E5BFF"/>
    <w:rsid w:val="001E5DE6"/>
    <w:rsid w:val="001E6519"/>
    <w:rsid w:val="001E68E7"/>
    <w:rsid w:val="001E69F8"/>
    <w:rsid w:val="001E6BCA"/>
    <w:rsid w:val="001E6BCC"/>
    <w:rsid w:val="001E6FD8"/>
    <w:rsid w:val="001E7174"/>
    <w:rsid w:val="001E7352"/>
    <w:rsid w:val="001E73C5"/>
    <w:rsid w:val="001E7425"/>
    <w:rsid w:val="001E7594"/>
    <w:rsid w:val="001E75A4"/>
    <w:rsid w:val="001E765A"/>
    <w:rsid w:val="001E76C8"/>
    <w:rsid w:val="001E7B87"/>
    <w:rsid w:val="001E7BD4"/>
    <w:rsid w:val="001E7C62"/>
    <w:rsid w:val="001E7E2B"/>
    <w:rsid w:val="001E7FAA"/>
    <w:rsid w:val="001F00A4"/>
    <w:rsid w:val="001F01BF"/>
    <w:rsid w:val="001F02FA"/>
    <w:rsid w:val="001F03EE"/>
    <w:rsid w:val="001F05BA"/>
    <w:rsid w:val="001F0631"/>
    <w:rsid w:val="001F06AE"/>
    <w:rsid w:val="001F0872"/>
    <w:rsid w:val="001F0AAC"/>
    <w:rsid w:val="001F0DB5"/>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326B"/>
    <w:rsid w:val="001F34CF"/>
    <w:rsid w:val="001F356C"/>
    <w:rsid w:val="001F35DD"/>
    <w:rsid w:val="001F38EF"/>
    <w:rsid w:val="001F3BA0"/>
    <w:rsid w:val="001F3C10"/>
    <w:rsid w:val="001F3DD0"/>
    <w:rsid w:val="001F3FCA"/>
    <w:rsid w:val="001F436D"/>
    <w:rsid w:val="001F47AD"/>
    <w:rsid w:val="001F47EF"/>
    <w:rsid w:val="001F4893"/>
    <w:rsid w:val="001F49C6"/>
    <w:rsid w:val="001F4A0A"/>
    <w:rsid w:val="001F4AA4"/>
    <w:rsid w:val="001F4D40"/>
    <w:rsid w:val="001F4F92"/>
    <w:rsid w:val="001F4FAE"/>
    <w:rsid w:val="001F527F"/>
    <w:rsid w:val="001F528E"/>
    <w:rsid w:val="001F53DF"/>
    <w:rsid w:val="001F54CD"/>
    <w:rsid w:val="001F57EA"/>
    <w:rsid w:val="001F5896"/>
    <w:rsid w:val="001F595E"/>
    <w:rsid w:val="001F5B08"/>
    <w:rsid w:val="001F5C08"/>
    <w:rsid w:val="001F5CF8"/>
    <w:rsid w:val="001F5D01"/>
    <w:rsid w:val="001F5E41"/>
    <w:rsid w:val="001F603F"/>
    <w:rsid w:val="001F65C0"/>
    <w:rsid w:val="001F697D"/>
    <w:rsid w:val="001F6DB6"/>
    <w:rsid w:val="001F6DC8"/>
    <w:rsid w:val="001F7134"/>
    <w:rsid w:val="001F7208"/>
    <w:rsid w:val="001F7506"/>
    <w:rsid w:val="001F7ADA"/>
    <w:rsid w:val="001F7B20"/>
    <w:rsid w:val="001F7BC7"/>
    <w:rsid w:val="001F7C6D"/>
    <w:rsid w:val="00200023"/>
    <w:rsid w:val="0020043D"/>
    <w:rsid w:val="0020051D"/>
    <w:rsid w:val="002006A2"/>
    <w:rsid w:val="00200723"/>
    <w:rsid w:val="002007BD"/>
    <w:rsid w:val="002007F1"/>
    <w:rsid w:val="002008B2"/>
    <w:rsid w:val="00200913"/>
    <w:rsid w:val="00200B2A"/>
    <w:rsid w:val="00200E5B"/>
    <w:rsid w:val="00201002"/>
    <w:rsid w:val="0020101A"/>
    <w:rsid w:val="0020130B"/>
    <w:rsid w:val="00201327"/>
    <w:rsid w:val="0020160A"/>
    <w:rsid w:val="00201632"/>
    <w:rsid w:val="00201CEB"/>
    <w:rsid w:val="00201D35"/>
    <w:rsid w:val="00201E0D"/>
    <w:rsid w:val="00201EA5"/>
    <w:rsid w:val="00201F31"/>
    <w:rsid w:val="00201F7B"/>
    <w:rsid w:val="0020210B"/>
    <w:rsid w:val="0020211E"/>
    <w:rsid w:val="0020227D"/>
    <w:rsid w:val="00202348"/>
    <w:rsid w:val="0020238C"/>
    <w:rsid w:val="002028D4"/>
    <w:rsid w:val="00202C0F"/>
    <w:rsid w:val="00203036"/>
    <w:rsid w:val="00203170"/>
    <w:rsid w:val="00203267"/>
    <w:rsid w:val="00203652"/>
    <w:rsid w:val="002036FE"/>
    <w:rsid w:val="0020379F"/>
    <w:rsid w:val="002038DE"/>
    <w:rsid w:val="00203A61"/>
    <w:rsid w:val="00203B9B"/>
    <w:rsid w:val="00203BDA"/>
    <w:rsid w:val="00203C1B"/>
    <w:rsid w:val="00203C89"/>
    <w:rsid w:val="00203D19"/>
    <w:rsid w:val="00203D47"/>
    <w:rsid w:val="00203F39"/>
    <w:rsid w:val="002041A1"/>
    <w:rsid w:val="002042F0"/>
    <w:rsid w:val="002043AC"/>
    <w:rsid w:val="00204402"/>
    <w:rsid w:val="00204710"/>
    <w:rsid w:val="00204717"/>
    <w:rsid w:val="002047F8"/>
    <w:rsid w:val="002049FB"/>
    <w:rsid w:val="00204A0A"/>
    <w:rsid w:val="00204A2D"/>
    <w:rsid w:val="00204AE8"/>
    <w:rsid w:val="00204CAD"/>
    <w:rsid w:val="00204E5A"/>
    <w:rsid w:val="00204F31"/>
    <w:rsid w:val="00204F3D"/>
    <w:rsid w:val="002050A6"/>
    <w:rsid w:val="0020527E"/>
    <w:rsid w:val="0020532D"/>
    <w:rsid w:val="0020539C"/>
    <w:rsid w:val="0020540C"/>
    <w:rsid w:val="0020551E"/>
    <w:rsid w:val="00205600"/>
    <w:rsid w:val="0020574A"/>
    <w:rsid w:val="002060F2"/>
    <w:rsid w:val="00206126"/>
    <w:rsid w:val="00206156"/>
    <w:rsid w:val="002061D0"/>
    <w:rsid w:val="0020620B"/>
    <w:rsid w:val="0020655B"/>
    <w:rsid w:val="0020677C"/>
    <w:rsid w:val="00206808"/>
    <w:rsid w:val="00206958"/>
    <w:rsid w:val="0020696F"/>
    <w:rsid w:val="00206A3B"/>
    <w:rsid w:val="00206B16"/>
    <w:rsid w:val="00206B40"/>
    <w:rsid w:val="00206CB7"/>
    <w:rsid w:val="00206DC6"/>
    <w:rsid w:val="00206E94"/>
    <w:rsid w:val="00206ED7"/>
    <w:rsid w:val="00206F28"/>
    <w:rsid w:val="00207136"/>
    <w:rsid w:val="002072A5"/>
    <w:rsid w:val="00207322"/>
    <w:rsid w:val="0020739C"/>
    <w:rsid w:val="002074D5"/>
    <w:rsid w:val="00207532"/>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84D"/>
    <w:rsid w:val="00210909"/>
    <w:rsid w:val="002109B0"/>
    <w:rsid w:val="00210AF3"/>
    <w:rsid w:val="00210CD7"/>
    <w:rsid w:val="00210EF2"/>
    <w:rsid w:val="00210F85"/>
    <w:rsid w:val="00211171"/>
    <w:rsid w:val="002112DA"/>
    <w:rsid w:val="0021152C"/>
    <w:rsid w:val="002116DC"/>
    <w:rsid w:val="002116EF"/>
    <w:rsid w:val="002118CA"/>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AA4"/>
    <w:rsid w:val="00212B22"/>
    <w:rsid w:val="00212C05"/>
    <w:rsid w:val="00212C36"/>
    <w:rsid w:val="00212C3C"/>
    <w:rsid w:val="00212C47"/>
    <w:rsid w:val="00212D21"/>
    <w:rsid w:val="00212F68"/>
    <w:rsid w:val="00213050"/>
    <w:rsid w:val="002136EF"/>
    <w:rsid w:val="002136FC"/>
    <w:rsid w:val="002138D9"/>
    <w:rsid w:val="002138FA"/>
    <w:rsid w:val="00213967"/>
    <w:rsid w:val="002139B2"/>
    <w:rsid w:val="00213BCB"/>
    <w:rsid w:val="00213C35"/>
    <w:rsid w:val="00213C5E"/>
    <w:rsid w:val="00213C7C"/>
    <w:rsid w:val="00213CE8"/>
    <w:rsid w:val="00213E13"/>
    <w:rsid w:val="00213E2B"/>
    <w:rsid w:val="00213F38"/>
    <w:rsid w:val="00213F95"/>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C05"/>
    <w:rsid w:val="00215EBC"/>
    <w:rsid w:val="00215EBE"/>
    <w:rsid w:val="00215ECC"/>
    <w:rsid w:val="00215FC7"/>
    <w:rsid w:val="00216096"/>
    <w:rsid w:val="0021676B"/>
    <w:rsid w:val="0021679B"/>
    <w:rsid w:val="002167E8"/>
    <w:rsid w:val="002168C1"/>
    <w:rsid w:val="0021696C"/>
    <w:rsid w:val="00216D77"/>
    <w:rsid w:val="00216D8A"/>
    <w:rsid w:val="00216D99"/>
    <w:rsid w:val="00216F33"/>
    <w:rsid w:val="002170DB"/>
    <w:rsid w:val="002171CB"/>
    <w:rsid w:val="0021720C"/>
    <w:rsid w:val="00217260"/>
    <w:rsid w:val="002173A3"/>
    <w:rsid w:val="00217778"/>
    <w:rsid w:val="0021792F"/>
    <w:rsid w:val="00217984"/>
    <w:rsid w:val="002179B9"/>
    <w:rsid w:val="002179E1"/>
    <w:rsid w:val="00217A94"/>
    <w:rsid w:val="00217AB9"/>
    <w:rsid w:val="00217AE5"/>
    <w:rsid w:val="00217D15"/>
    <w:rsid w:val="00217FE3"/>
    <w:rsid w:val="0022003A"/>
    <w:rsid w:val="002202C8"/>
    <w:rsid w:val="002205B9"/>
    <w:rsid w:val="0022084F"/>
    <w:rsid w:val="00220A9F"/>
    <w:rsid w:val="00220B76"/>
    <w:rsid w:val="00220D38"/>
    <w:rsid w:val="00220DAD"/>
    <w:rsid w:val="00220E60"/>
    <w:rsid w:val="00220F2B"/>
    <w:rsid w:val="00220FBB"/>
    <w:rsid w:val="002210A7"/>
    <w:rsid w:val="002210AD"/>
    <w:rsid w:val="00221239"/>
    <w:rsid w:val="0022145A"/>
    <w:rsid w:val="002214C5"/>
    <w:rsid w:val="002215F0"/>
    <w:rsid w:val="00221D1E"/>
    <w:rsid w:val="00221EE7"/>
    <w:rsid w:val="00221F3B"/>
    <w:rsid w:val="00222415"/>
    <w:rsid w:val="00222653"/>
    <w:rsid w:val="0022266F"/>
    <w:rsid w:val="00222746"/>
    <w:rsid w:val="00222AC2"/>
    <w:rsid w:val="00222AEC"/>
    <w:rsid w:val="00222B25"/>
    <w:rsid w:val="00222BFC"/>
    <w:rsid w:val="00222C66"/>
    <w:rsid w:val="00222D9D"/>
    <w:rsid w:val="00222F65"/>
    <w:rsid w:val="002230CF"/>
    <w:rsid w:val="00223463"/>
    <w:rsid w:val="00223488"/>
    <w:rsid w:val="002237AA"/>
    <w:rsid w:val="002238C7"/>
    <w:rsid w:val="002238CC"/>
    <w:rsid w:val="00223D04"/>
    <w:rsid w:val="0022407C"/>
    <w:rsid w:val="0022421D"/>
    <w:rsid w:val="002243B7"/>
    <w:rsid w:val="00224758"/>
    <w:rsid w:val="002248FF"/>
    <w:rsid w:val="002249CC"/>
    <w:rsid w:val="00224A23"/>
    <w:rsid w:val="00224B41"/>
    <w:rsid w:val="00224C91"/>
    <w:rsid w:val="00224C98"/>
    <w:rsid w:val="00224D37"/>
    <w:rsid w:val="00224DD0"/>
    <w:rsid w:val="00224EAE"/>
    <w:rsid w:val="0022518E"/>
    <w:rsid w:val="0022520F"/>
    <w:rsid w:val="00225240"/>
    <w:rsid w:val="0022527E"/>
    <w:rsid w:val="00225415"/>
    <w:rsid w:val="0022547E"/>
    <w:rsid w:val="00225551"/>
    <w:rsid w:val="002258EA"/>
    <w:rsid w:val="00225AF4"/>
    <w:rsid w:val="00225EB3"/>
    <w:rsid w:val="002262E3"/>
    <w:rsid w:val="00226865"/>
    <w:rsid w:val="0022698E"/>
    <w:rsid w:val="00226B33"/>
    <w:rsid w:val="00226B8F"/>
    <w:rsid w:val="00226BB0"/>
    <w:rsid w:val="00226C86"/>
    <w:rsid w:val="002272EA"/>
    <w:rsid w:val="002273C2"/>
    <w:rsid w:val="002274BD"/>
    <w:rsid w:val="00227508"/>
    <w:rsid w:val="002279A3"/>
    <w:rsid w:val="00227A5B"/>
    <w:rsid w:val="00227CE2"/>
    <w:rsid w:val="00227D70"/>
    <w:rsid w:val="00227E6D"/>
    <w:rsid w:val="00227E94"/>
    <w:rsid w:val="00227ECF"/>
    <w:rsid w:val="00227F1B"/>
    <w:rsid w:val="002302AC"/>
    <w:rsid w:val="002302DB"/>
    <w:rsid w:val="00230623"/>
    <w:rsid w:val="0023065B"/>
    <w:rsid w:val="00230E87"/>
    <w:rsid w:val="00230EF1"/>
    <w:rsid w:val="0023108B"/>
    <w:rsid w:val="00231268"/>
    <w:rsid w:val="00231302"/>
    <w:rsid w:val="0023139F"/>
    <w:rsid w:val="002313AC"/>
    <w:rsid w:val="002314B2"/>
    <w:rsid w:val="002315B7"/>
    <w:rsid w:val="002316B3"/>
    <w:rsid w:val="0023182E"/>
    <w:rsid w:val="002318C6"/>
    <w:rsid w:val="00231E18"/>
    <w:rsid w:val="00231E32"/>
    <w:rsid w:val="00231E3A"/>
    <w:rsid w:val="0023222B"/>
    <w:rsid w:val="0023228A"/>
    <w:rsid w:val="002323E1"/>
    <w:rsid w:val="0023247D"/>
    <w:rsid w:val="00232597"/>
    <w:rsid w:val="002327C3"/>
    <w:rsid w:val="0023282D"/>
    <w:rsid w:val="00232AB8"/>
    <w:rsid w:val="00232B13"/>
    <w:rsid w:val="00232BA5"/>
    <w:rsid w:val="00232D0F"/>
    <w:rsid w:val="0023343F"/>
    <w:rsid w:val="002334A4"/>
    <w:rsid w:val="002335EF"/>
    <w:rsid w:val="002335F4"/>
    <w:rsid w:val="00233661"/>
    <w:rsid w:val="0023373B"/>
    <w:rsid w:val="002337A4"/>
    <w:rsid w:val="002339AE"/>
    <w:rsid w:val="002342DD"/>
    <w:rsid w:val="00234386"/>
    <w:rsid w:val="002343D9"/>
    <w:rsid w:val="00234462"/>
    <w:rsid w:val="002344A0"/>
    <w:rsid w:val="002347C1"/>
    <w:rsid w:val="00234845"/>
    <w:rsid w:val="002348F8"/>
    <w:rsid w:val="00234A0C"/>
    <w:rsid w:val="00234B22"/>
    <w:rsid w:val="00234D77"/>
    <w:rsid w:val="00234D7C"/>
    <w:rsid w:val="00234EE4"/>
    <w:rsid w:val="002352AC"/>
    <w:rsid w:val="002352F4"/>
    <w:rsid w:val="00235544"/>
    <w:rsid w:val="0023562E"/>
    <w:rsid w:val="00235763"/>
    <w:rsid w:val="00235A89"/>
    <w:rsid w:val="00235D5B"/>
    <w:rsid w:val="00235EE6"/>
    <w:rsid w:val="00235FF0"/>
    <w:rsid w:val="002361CA"/>
    <w:rsid w:val="00236263"/>
    <w:rsid w:val="0023653E"/>
    <w:rsid w:val="00236544"/>
    <w:rsid w:val="002366D5"/>
    <w:rsid w:val="002368C1"/>
    <w:rsid w:val="00236AA7"/>
    <w:rsid w:val="00236B8F"/>
    <w:rsid w:val="00236D3E"/>
    <w:rsid w:val="00236DAB"/>
    <w:rsid w:val="00236E36"/>
    <w:rsid w:val="00236E71"/>
    <w:rsid w:val="00236F3B"/>
    <w:rsid w:val="0023718F"/>
    <w:rsid w:val="0023723F"/>
    <w:rsid w:val="002373B8"/>
    <w:rsid w:val="002373E7"/>
    <w:rsid w:val="0023748F"/>
    <w:rsid w:val="0023786B"/>
    <w:rsid w:val="002379D8"/>
    <w:rsid w:val="00237C47"/>
    <w:rsid w:val="00237ECB"/>
    <w:rsid w:val="00240150"/>
    <w:rsid w:val="0024069C"/>
    <w:rsid w:val="002406C8"/>
    <w:rsid w:val="0024078F"/>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3D"/>
    <w:rsid w:val="00241843"/>
    <w:rsid w:val="002419B0"/>
    <w:rsid w:val="00241ADE"/>
    <w:rsid w:val="00241C61"/>
    <w:rsid w:val="00241D23"/>
    <w:rsid w:val="00241DAA"/>
    <w:rsid w:val="00241E0A"/>
    <w:rsid w:val="00241EA1"/>
    <w:rsid w:val="002421B4"/>
    <w:rsid w:val="0024234C"/>
    <w:rsid w:val="00242563"/>
    <w:rsid w:val="00242611"/>
    <w:rsid w:val="00242B4F"/>
    <w:rsid w:val="00242E3D"/>
    <w:rsid w:val="00242ED9"/>
    <w:rsid w:val="00242F13"/>
    <w:rsid w:val="00242FB9"/>
    <w:rsid w:val="00243290"/>
    <w:rsid w:val="002432AE"/>
    <w:rsid w:val="002432CD"/>
    <w:rsid w:val="00243420"/>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81"/>
    <w:rsid w:val="00244D2C"/>
    <w:rsid w:val="00244D4B"/>
    <w:rsid w:val="00244DD6"/>
    <w:rsid w:val="00245151"/>
    <w:rsid w:val="00245480"/>
    <w:rsid w:val="002454D2"/>
    <w:rsid w:val="00245523"/>
    <w:rsid w:val="002457C9"/>
    <w:rsid w:val="00245B0B"/>
    <w:rsid w:val="00245C09"/>
    <w:rsid w:val="00245F1A"/>
    <w:rsid w:val="00245FB3"/>
    <w:rsid w:val="00246073"/>
    <w:rsid w:val="00246163"/>
    <w:rsid w:val="00246239"/>
    <w:rsid w:val="002463A2"/>
    <w:rsid w:val="0024645B"/>
    <w:rsid w:val="0024648F"/>
    <w:rsid w:val="0024658A"/>
    <w:rsid w:val="00246751"/>
    <w:rsid w:val="002467FD"/>
    <w:rsid w:val="00246A67"/>
    <w:rsid w:val="00246ACD"/>
    <w:rsid w:val="00246BE7"/>
    <w:rsid w:val="00246EF5"/>
    <w:rsid w:val="00246FE1"/>
    <w:rsid w:val="002471B5"/>
    <w:rsid w:val="00247342"/>
    <w:rsid w:val="002473B6"/>
    <w:rsid w:val="0024774D"/>
    <w:rsid w:val="00247774"/>
    <w:rsid w:val="0024783D"/>
    <w:rsid w:val="0024795A"/>
    <w:rsid w:val="00247B33"/>
    <w:rsid w:val="00247D56"/>
    <w:rsid w:val="00247DB2"/>
    <w:rsid w:val="00250026"/>
    <w:rsid w:val="002500AE"/>
    <w:rsid w:val="00250314"/>
    <w:rsid w:val="002503F2"/>
    <w:rsid w:val="0025050A"/>
    <w:rsid w:val="0025056E"/>
    <w:rsid w:val="002506CB"/>
    <w:rsid w:val="002509ED"/>
    <w:rsid w:val="002509EF"/>
    <w:rsid w:val="00250A00"/>
    <w:rsid w:val="00250A1E"/>
    <w:rsid w:val="00250A7A"/>
    <w:rsid w:val="00250A80"/>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D52"/>
    <w:rsid w:val="00252F4E"/>
    <w:rsid w:val="0025305B"/>
    <w:rsid w:val="002530EE"/>
    <w:rsid w:val="0025331D"/>
    <w:rsid w:val="0025337F"/>
    <w:rsid w:val="002534E6"/>
    <w:rsid w:val="0025351C"/>
    <w:rsid w:val="00253A72"/>
    <w:rsid w:val="00253C6F"/>
    <w:rsid w:val="0025404F"/>
    <w:rsid w:val="002541C3"/>
    <w:rsid w:val="00254358"/>
    <w:rsid w:val="0025444B"/>
    <w:rsid w:val="00254AC8"/>
    <w:rsid w:val="00254B36"/>
    <w:rsid w:val="00254C2D"/>
    <w:rsid w:val="00254C47"/>
    <w:rsid w:val="00254C8E"/>
    <w:rsid w:val="00254E0C"/>
    <w:rsid w:val="00254FB2"/>
    <w:rsid w:val="0025500E"/>
    <w:rsid w:val="002551DD"/>
    <w:rsid w:val="002551E5"/>
    <w:rsid w:val="002552C6"/>
    <w:rsid w:val="002553D3"/>
    <w:rsid w:val="002554AC"/>
    <w:rsid w:val="0025552E"/>
    <w:rsid w:val="00255D53"/>
    <w:rsid w:val="0025611C"/>
    <w:rsid w:val="00256177"/>
    <w:rsid w:val="00256286"/>
    <w:rsid w:val="002562C8"/>
    <w:rsid w:val="00256474"/>
    <w:rsid w:val="002564A8"/>
    <w:rsid w:val="002564DE"/>
    <w:rsid w:val="002565A7"/>
    <w:rsid w:val="002565D9"/>
    <w:rsid w:val="00256803"/>
    <w:rsid w:val="00256879"/>
    <w:rsid w:val="00256ADC"/>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2256"/>
    <w:rsid w:val="00262285"/>
    <w:rsid w:val="00262417"/>
    <w:rsid w:val="002625DD"/>
    <w:rsid w:val="00262A61"/>
    <w:rsid w:val="00262A6F"/>
    <w:rsid w:val="00262D62"/>
    <w:rsid w:val="00262FB7"/>
    <w:rsid w:val="00263019"/>
    <w:rsid w:val="002630DA"/>
    <w:rsid w:val="002631A6"/>
    <w:rsid w:val="002631DD"/>
    <w:rsid w:val="0026355C"/>
    <w:rsid w:val="002638ED"/>
    <w:rsid w:val="00263A16"/>
    <w:rsid w:val="00263AFF"/>
    <w:rsid w:val="00263CEB"/>
    <w:rsid w:val="00263D83"/>
    <w:rsid w:val="00263E78"/>
    <w:rsid w:val="00264068"/>
    <w:rsid w:val="002642D0"/>
    <w:rsid w:val="0026470D"/>
    <w:rsid w:val="00264753"/>
    <w:rsid w:val="002648B0"/>
    <w:rsid w:val="00264D78"/>
    <w:rsid w:val="00264F24"/>
    <w:rsid w:val="002654BF"/>
    <w:rsid w:val="00265559"/>
    <w:rsid w:val="00265634"/>
    <w:rsid w:val="00265B4C"/>
    <w:rsid w:val="00265CE0"/>
    <w:rsid w:val="00265D89"/>
    <w:rsid w:val="00265D91"/>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1179"/>
    <w:rsid w:val="0027121D"/>
    <w:rsid w:val="0027128A"/>
    <w:rsid w:val="00271358"/>
    <w:rsid w:val="002714D9"/>
    <w:rsid w:val="002716C2"/>
    <w:rsid w:val="002717A3"/>
    <w:rsid w:val="00271C1C"/>
    <w:rsid w:val="00271E68"/>
    <w:rsid w:val="00272339"/>
    <w:rsid w:val="00272352"/>
    <w:rsid w:val="002723B4"/>
    <w:rsid w:val="00272414"/>
    <w:rsid w:val="002726F3"/>
    <w:rsid w:val="002727BC"/>
    <w:rsid w:val="002728B6"/>
    <w:rsid w:val="002728C4"/>
    <w:rsid w:val="002729A4"/>
    <w:rsid w:val="00272D8D"/>
    <w:rsid w:val="00272F87"/>
    <w:rsid w:val="00273020"/>
    <w:rsid w:val="00273056"/>
    <w:rsid w:val="0027370D"/>
    <w:rsid w:val="00273AA1"/>
    <w:rsid w:val="00273C79"/>
    <w:rsid w:val="00273D86"/>
    <w:rsid w:val="00273E5D"/>
    <w:rsid w:val="00273EF6"/>
    <w:rsid w:val="00273F17"/>
    <w:rsid w:val="00273FEB"/>
    <w:rsid w:val="00274054"/>
    <w:rsid w:val="0027425E"/>
    <w:rsid w:val="002743E3"/>
    <w:rsid w:val="002744F1"/>
    <w:rsid w:val="00274573"/>
    <w:rsid w:val="00274641"/>
    <w:rsid w:val="00274A80"/>
    <w:rsid w:val="00274D84"/>
    <w:rsid w:val="00274FDD"/>
    <w:rsid w:val="00275037"/>
    <w:rsid w:val="002752F8"/>
    <w:rsid w:val="00275303"/>
    <w:rsid w:val="00275646"/>
    <w:rsid w:val="00275952"/>
    <w:rsid w:val="00275B42"/>
    <w:rsid w:val="00275B9A"/>
    <w:rsid w:val="00275D5E"/>
    <w:rsid w:val="00275E53"/>
    <w:rsid w:val="00275E54"/>
    <w:rsid w:val="00275FCD"/>
    <w:rsid w:val="0027603A"/>
    <w:rsid w:val="0027603C"/>
    <w:rsid w:val="00276068"/>
    <w:rsid w:val="0027628C"/>
    <w:rsid w:val="00276310"/>
    <w:rsid w:val="0027639E"/>
    <w:rsid w:val="002763EA"/>
    <w:rsid w:val="0027648E"/>
    <w:rsid w:val="0027651C"/>
    <w:rsid w:val="0027662B"/>
    <w:rsid w:val="002766C7"/>
    <w:rsid w:val="00276966"/>
    <w:rsid w:val="00276ADE"/>
    <w:rsid w:val="0027724B"/>
    <w:rsid w:val="002775FB"/>
    <w:rsid w:val="00277673"/>
    <w:rsid w:val="002776C4"/>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E9B"/>
    <w:rsid w:val="002811BF"/>
    <w:rsid w:val="00281228"/>
    <w:rsid w:val="00281336"/>
    <w:rsid w:val="0028149E"/>
    <w:rsid w:val="00281785"/>
    <w:rsid w:val="00281F30"/>
    <w:rsid w:val="00281FAD"/>
    <w:rsid w:val="00281FC4"/>
    <w:rsid w:val="00282096"/>
    <w:rsid w:val="002822B2"/>
    <w:rsid w:val="00282534"/>
    <w:rsid w:val="00282901"/>
    <w:rsid w:val="00282907"/>
    <w:rsid w:val="00282A2A"/>
    <w:rsid w:val="00282B50"/>
    <w:rsid w:val="00282B9C"/>
    <w:rsid w:val="00283260"/>
    <w:rsid w:val="0028331C"/>
    <w:rsid w:val="002835E0"/>
    <w:rsid w:val="00283609"/>
    <w:rsid w:val="0028365B"/>
    <w:rsid w:val="00283D10"/>
    <w:rsid w:val="00283ED8"/>
    <w:rsid w:val="00284077"/>
    <w:rsid w:val="002843C6"/>
    <w:rsid w:val="002843FE"/>
    <w:rsid w:val="0028448F"/>
    <w:rsid w:val="00284556"/>
    <w:rsid w:val="00284571"/>
    <w:rsid w:val="002848E8"/>
    <w:rsid w:val="00284A5E"/>
    <w:rsid w:val="00284ACC"/>
    <w:rsid w:val="00284D1E"/>
    <w:rsid w:val="00284DEC"/>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E00"/>
    <w:rsid w:val="00286E99"/>
    <w:rsid w:val="00286EAD"/>
    <w:rsid w:val="00286EEA"/>
    <w:rsid w:val="002871E0"/>
    <w:rsid w:val="002872B0"/>
    <w:rsid w:val="00287326"/>
    <w:rsid w:val="00287506"/>
    <w:rsid w:val="00287B9D"/>
    <w:rsid w:val="00287D86"/>
    <w:rsid w:val="00287FE5"/>
    <w:rsid w:val="002902CE"/>
    <w:rsid w:val="002903D4"/>
    <w:rsid w:val="0029045C"/>
    <w:rsid w:val="0029054E"/>
    <w:rsid w:val="002906BE"/>
    <w:rsid w:val="002906DC"/>
    <w:rsid w:val="002908C1"/>
    <w:rsid w:val="00290979"/>
    <w:rsid w:val="00290AD0"/>
    <w:rsid w:val="00290B29"/>
    <w:rsid w:val="00290B47"/>
    <w:rsid w:val="00290BA3"/>
    <w:rsid w:val="00290D5F"/>
    <w:rsid w:val="00290E14"/>
    <w:rsid w:val="00290E2F"/>
    <w:rsid w:val="00290FFD"/>
    <w:rsid w:val="002911A8"/>
    <w:rsid w:val="00291228"/>
    <w:rsid w:val="002912F0"/>
    <w:rsid w:val="00291567"/>
    <w:rsid w:val="002915B7"/>
    <w:rsid w:val="00291687"/>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1BE"/>
    <w:rsid w:val="00293553"/>
    <w:rsid w:val="00293661"/>
    <w:rsid w:val="00293880"/>
    <w:rsid w:val="002938EC"/>
    <w:rsid w:val="00293937"/>
    <w:rsid w:val="00293957"/>
    <w:rsid w:val="00293ABB"/>
    <w:rsid w:val="00293D60"/>
    <w:rsid w:val="00293DC2"/>
    <w:rsid w:val="00293E9D"/>
    <w:rsid w:val="00293EC8"/>
    <w:rsid w:val="00293F4E"/>
    <w:rsid w:val="00293FB5"/>
    <w:rsid w:val="0029419A"/>
    <w:rsid w:val="00294456"/>
    <w:rsid w:val="002945E9"/>
    <w:rsid w:val="0029498A"/>
    <w:rsid w:val="00294AC4"/>
    <w:rsid w:val="00294B50"/>
    <w:rsid w:val="00294C14"/>
    <w:rsid w:val="00294C58"/>
    <w:rsid w:val="00294E5E"/>
    <w:rsid w:val="00295140"/>
    <w:rsid w:val="002953F4"/>
    <w:rsid w:val="00295560"/>
    <w:rsid w:val="002956C7"/>
    <w:rsid w:val="00295A7C"/>
    <w:rsid w:val="00295FB5"/>
    <w:rsid w:val="00296077"/>
    <w:rsid w:val="00296294"/>
    <w:rsid w:val="0029631B"/>
    <w:rsid w:val="002966D7"/>
    <w:rsid w:val="0029693C"/>
    <w:rsid w:val="00296D74"/>
    <w:rsid w:val="002970BE"/>
    <w:rsid w:val="002970D0"/>
    <w:rsid w:val="002972CA"/>
    <w:rsid w:val="00297314"/>
    <w:rsid w:val="0029736B"/>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4EA"/>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E0"/>
    <w:rsid w:val="002A273B"/>
    <w:rsid w:val="002A27F7"/>
    <w:rsid w:val="002A29B8"/>
    <w:rsid w:val="002A2B4A"/>
    <w:rsid w:val="002A2CDE"/>
    <w:rsid w:val="002A2E81"/>
    <w:rsid w:val="002A3529"/>
    <w:rsid w:val="002A3565"/>
    <w:rsid w:val="002A3959"/>
    <w:rsid w:val="002A3ABA"/>
    <w:rsid w:val="002A3AE4"/>
    <w:rsid w:val="002A3AED"/>
    <w:rsid w:val="002A3BEF"/>
    <w:rsid w:val="002A3C01"/>
    <w:rsid w:val="002A3C26"/>
    <w:rsid w:val="002A3C66"/>
    <w:rsid w:val="002A40A5"/>
    <w:rsid w:val="002A4135"/>
    <w:rsid w:val="002A44E2"/>
    <w:rsid w:val="002A4576"/>
    <w:rsid w:val="002A45D8"/>
    <w:rsid w:val="002A4668"/>
    <w:rsid w:val="002A46C9"/>
    <w:rsid w:val="002A4948"/>
    <w:rsid w:val="002A4B57"/>
    <w:rsid w:val="002A4E87"/>
    <w:rsid w:val="002A4E88"/>
    <w:rsid w:val="002A4FB7"/>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13F"/>
    <w:rsid w:val="002A74D8"/>
    <w:rsid w:val="002A7724"/>
    <w:rsid w:val="002A7896"/>
    <w:rsid w:val="002A7921"/>
    <w:rsid w:val="002A79B0"/>
    <w:rsid w:val="002A7AC3"/>
    <w:rsid w:val="002A7ECE"/>
    <w:rsid w:val="002B0001"/>
    <w:rsid w:val="002B0238"/>
    <w:rsid w:val="002B034E"/>
    <w:rsid w:val="002B0755"/>
    <w:rsid w:val="002B07FC"/>
    <w:rsid w:val="002B089E"/>
    <w:rsid w:val="002B08C0"/>
    <w:rsid w:val="002B0BF2"/>
    <w:rsid w:val="002B0E08"/>
    <w:rsid w:val="002B0E32"/>
    <w:rsid w:val="002B0EA2"/>
    <w:rsid w:val="002B0EF5"/>
    <w:rsid w:val="002B0F61"/>
    <w:rsid w:val="002B0F82"/>
    <w:rsid w:val="002B10F5"/>
    <w:rsid w:val="002B12C4"/>
    <w:rsid w:val="002B130A"/>
    <w:rsid w:val="002B1651"/>
    <w:rsid w:val="002B167D"/>
    <w:rsid w:val="002B1B76"/>
    <w:rsid w:val="002B1C7E"/>
    <w:rsid w:val="002B2062"/>
    <w:rsid w:val="002B22D7"/>
    <w:rsid w:val="002B2442"/>
    <w:rsid w:val="002B2854"/>
    <w:rsid w:val="002B28B0"/>
    <w:rsid w:val="002B29CC"/>
    <w:rsid w:val="002B2C2F"/>
    <w:rsid w:val="002B2F28"/>
    <w:rsid w:val="002B32A2"/>
    <w:rsid w:val="002B3325"/>
    <w:rsid w:val="002B341F"/>
    <w:rsid w:val="002B370D"/>
    <w:rsid w:val="002B3728"/>
    <w:rsid w:val="002B3BC2"/>
    <w:rsid w:val="002B40B9"/>
    <w:rsid w:val="002B4229"/>
    <w:rsid w:val="002B4238"/>
    <w:rsid w:val="002B442B"/>
    <w:rsid w:val="002B4439"/>
    <w:rsid w:val="002B4463"/>
    <w:rsid w:val="002B47AD"/>
    <w:rsid w:val="002B4C67"/>
    <w:rsid w:val="002B4D5E"/>
    <w:rsid w:val="002B4D65"/>
    <w:rsid w:val="002B4DFB"/>
    <w:rsid w:val="002B4E49"/>
    <w:rsid w:val="002B50BB"/>
    <w:rsid w:val="002B51DD"/>
    <w:rsid w:val="002B5358"/>
    <w:rsid w:val="002B536C"/>
    <w:rsid w:val="002B5530"/>
    <w:rsid w:val="002B5973"/>
    <w:rsid w:val="002B5AA1"/>
    <w:rsid w:val="002B5B5A"/>
    <w:rsid w:val="002B5BD6"/>
    <w:rsid w:val="002B5CC3"/>
    <w:rsid w:val="002B5D35"/>
    <w:rsid w:val="002B6027"/>
    <w:rsid w:val="002B62AE"/>
    <w:rsid w:val="002B6345"/>
    <w:rsid w:val="002B64DC"/>
    <w:rsid w:val="002B64F0"/>
    <w:rsid w:val="002B652F"/>
    <w:rsid w:val="002B6651"/>
    <w:rsid w:val="002B67B0"/>
    <w:rsid w:val="002B6A27"/>
    <w:rsid w:val="002B6B19"/>
    <w:rsid w:val="002B6C87"/>
    <w:rsid w:val="002B6E31"/>
    <w:rsid w:val="002B6EAC"/>
    <w:rsid w:val="002B7006"/>
    <w:rsid w:val="002B7135"/>
    <w:rsid w:val="002B71B3"/>
    <w:rsid w:val="002B72A6"/>
    <w:rsid w:val="002B72C2"/>
    <w:rsid w:val="002B7388"/>
    <w:rsid w:val="002B756C"/>
    <w:rsid w:val="002B7652"/>
    <w:rsid w:val="002B77EC"/>
    <w:rsid w:val="002B7A0D"/>
    <w:rsid w:val="002B7ABF"/>
    <w:rsid w:val="002B7D11"/>
    <w:rsid w:val="002B7D68"/>
    <w:rsid w:val="002C0094"/>
    <w:rsid w:val="002C0186"/>
    <w:rsid w:val="002C061B"/>
    <w:rsid w:val="002C0739"/>
    <w:rsid w:val="002C08D1"/>
    <w:rsid w:val="002C09D3"/>
    <w:rsid w:val="002C0CC8"/>
    <w:rsid w:val="002C0F87"/>
    <w:rsid w:val="002C0FA0"/>
    <w:rsid w:val="002C1254"/>
    <w:rsid w:val="002C1378"/>
    <w:rsid w:val="002C15B6"/>
    <w:rsid w:val="002C16A2"/>
    <w:rsid w:val="002C18AF"/>
    <w:rsid w:val="002C1A13"/>
    <w:rsid w:val="002C1A46"/>
    <w:rsid w:val="002C1ABB"/>
    <w:rsid w:val="002C1EB6"/>
    <w:rsid w:val="002C1EFF"/>
    <w:rsid w:val="002C1FF8"/>
    <w:rsid w:val="002C22B6"/>
    <w:rsid w:val="002C22E4"/>
    <w:rsid w:val="002C247F"/>
    <w:rsid w:val="002C2645"/>
    <w:rsid w:val="002C264D"/>
    <w:rsid w:val="002C2709"/>
    <w:rsid w:val="002C27F0"/>
    <w:rsid w:val="002C2981"/>
    <w:rsid w:val="002C29B0"/>
    <w:rsid w:val="002C29F2"/>
    <w:rsid w:val="002C2D40"/>
    <w:rsid w:val="002C2E3E"/>
    <w:rsid w:val="002C30D4"/>
    <w:rsid w:val="002C3431"/>
    <w:rsid w:val="002C362D"/>
    <w:rsid w:val="002C37AD"/>
    <w:rsid w:val="002C37CA"/>
    <w:rsid w:val="002C3953"/>
    <w:rsid w:val="002C3B97"/>
    <w:rsid w:val="002C3BD2"/>
    <w:rsid w:val="002C3DC8"/>
    <w:rsid w:val="002C3DF5"/>
    <w:rsid w:val="002C44E7"/>
    <w:rsid w:val="002C45DD"/>
    <w:rsid w:val="002C4849"/>
    <w:rsid w:val="002C4913"/>
    <w:rsid w:val="002C4AF3"/>
    <w:rsid w:val="002C4E02"/>
    <w:rsid w:val="002C507A"/>
    <w:rsid w:val="002C5511"/>
    <w:rsid w:val="002C5677"/>
    <w:rsid w:val="002C59B2"/>
    <w:rsid w:val="002C59B8"/>
    <w:rsid w:val="002C5BBA"/>
    <w:rsid w:val="002C5D62"/>
    <w:rsid w:val="002C5E0D"/>
    <w:rsid w:val="002C5EA7"/>
    <w:rsid w:val="002C6318"/>
    <w:rsid w:val="002C6417"/>
    <w:rsid w:val="002C6483"/>
    <w:rsid w:val="002C661E"/>
    <w:rsid w:val="002C6675"/>
    <w:rsid w:val="002C66A1"/>
    <w:rsid w:val="002C679B"/>
    <w:rsid w:val="002C6AF1"/>
    <w:rsid w:val="002C6B07"/>
    <w:rsid w:val="002C6B6C"/>
    <w:rsid w:val="002C7281"/>
    <w:rsid w:val="002C73BD"/>
    <w:rsid w:val="002C7649"/>
    <w:rsid w:val="002C773D"/>
    <w:rsid w:val="002C774A"/>
    <w:rsid w:val="002C79CE"/>
    <w:rsid w:val="002C7B11"/>
    <w:rsid w:val="002C7CE8"/>
    <w:rsid w:val="002C7D9D"/>
    <w:rsid w:val="002C7DF9"/>
    <w:rsid w:val="002C7E3D"/>
    <w:rsid w:val="002C7F47"/>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38B"/>
    <w:rsid w:val="002D142C"/>
    <w:rsid w:val="002D15A9"/>
    <w:rsid w:val="002D16FF"/>
    <w:rsid w:val="002D17AB"/>
    <w:rsid w:val="002D199C"/>
    <w:rsid w:val="002D1C20"/>
    <w:rsid w:val="002D20D3"/>
    <w:rsid w:val="002D211F"/>
    <w:rsid w:val="002D2279"/>
    <w:rsid w:val="002D2385"/>
    <w:rsid w:val="002D2519"/>
    <w:rsid w:val="002D2675"/>
    <w:rsid w:val="002D26F4"/>
    <w:rsid w:val="002D27A0"/>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C75"/>
    <w:rsid w:val="002D4D31"/>
    <w:rsid w:val="002D4EE7"/>
    <w:rsid w:val="002D4F75"/>
    <w:rsid w:val="002D5111"/>
    <w:rsid w:val="002D5195"/>
    <w:rsid w:val="002D5450"/>
    <w:rsid w:val="002D56FC"/>
    <w:rsid w:val="002D57F9"/>
    <w:rsid w:val="002D5C35"/>
    <w:rsid w:val="002D5C55"/>
    <w:rsid w:val="002D5EB5"/>
    <w:rsid w:val="002D5F49"/>
    <w:rsid w:val="002D5FAE"/>
    <w:rsid w:val="002D6013"/>
    <w:rsid w:val="002D603D"/>
    <w:rsid w:val="002D6333"/>
    <w:rsid w:val="002D6436"/>
    <w:rsid w:val="002D6491"/>
    <w:rsid w:val="002D66D4"/>
    <w:rsid w:val="002D6779"/>
    <w:rsid w:val="002D67F3"/>
    <w:rsid w:val="002D6934"/>
    <w:rsid w:val="002D6B18"/>
    <w:rsid w:val="002D6B9F"/>
    <w:rsid w:val="002D6BB6"/>
    <w:rsid w:val="002D6EF3"/>
    <w:rsid w:val="002D6FA7"/>
    <w:rsid w:val="002D7187"/>
    <w:rsid w:val="002D727A"/>
    <w:rsid w:val="002D72CC"/>
    <w:rsid w:val="002D7624"/>
    <w:rsid w:val="002D767B"/>
    <w:rsid w:val="002D79B4"/>
    <w:rsid w:val="002D7A47"/>
    <w:rsid w:val="002D7C02"/>
    <w:rsid w:val="002D7CFB"/>
    <w:rsid w:val="002D7D82"/>
    <w:rsid w:val="002D7EBF"/>
    <w:rsid w:val="002E011A"/>
    <w:rsid w:val="002E0372"/>
    <w:rsid w:val="002E043A"/>
    <w:rsid w:val="002E04B5"/>
    <w:rsid w:val="002E04E0"/>
    <w:rsid w:val="002E0633"/>
    <w:rsid w:val="002E06C1"/>
    <w:rsid w:val="002E073D"/>
    <w:rsid w:val="002E093C"/>
    <w:rsid w:val="002E0A2B"/>
    <w:rsid w:val="002E0A52"/>
    <w:rsid w:val="002E1367"/>
    <w:rsid w:val="002E1545"/>
    <w:rsid w:val="002E18E1"/>
    <w:rsid w:val="002E19E2"/>
    <w:rsid w:val="002E1AEB"/>
    <w:rsid w:val="002E1B11"/>
    <w:rsid w:val="002E1BE7"/>
    <w:rsid w:val="002E1C66"/>
    <w:rsid w:val="002E1F41"/>
    <w:rsid w:val="002E1F43"/>
    <w:rsid w:val="002E20A7"/>
    <w:rsid w:val="002E20ED"/>
    <w:rsid w:val="002E21A9"/>
    <w:rsid w:val="002E231E"/>
    <w:rsid w:val="002E25EA"/>
    <w:rsid w:val="002E26A1"/>
    <w:rsid w:val="002E26BA"/>
    <w:rsid w:val="002E27ED"/>
    <w:rsid w:val="002E297C"/>
    <w:rsid w:val="002E2DF8"/>
    <w:rsid w:val="002E2EE3"/>
    <w:rsid w:val="002E2FC7"/>
    <w:rsid w:val="002E3288"/>
    <w:rsid w:val="002E332F"/>
    <w:rsid w:val="002E3449"/>
    <w:rsid w:val="002E3477"/>
    <w:rsid w:val="002E34D6"/>
    <w:rsid w:val="002E3553"/>
    <w:rsid w:val="002E3967"/>
    <w:rsid w:val="002E3988"/>
    <w:rsid w:val="002E3B77"/>
    <w:rsid w:val="002E3D59"/>
    <w:rsid w:val="002E3EB4"/>
    <w:rsid w:val="002E40B7"/>
    <w:rsid w:val="002E40C5"/>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2E5"/>
    <w:rsid w:val="002E642E"/>
    <w:rsid w:val="002E64BB"/>
    <w:rsid w:val="002E660B"/>
    <w:rsid w:val="002E6622"/>
    <w:rsid w:val="002E66F4"/>
    <w:rsid w:val="002E68A3"/>
    <w:rsid w:val="002E6949"/>
    <w:rsid w:val="002E6F39"/>
    <w:rsid w:val="002E720A"/>
    <w:rsid w:val="002E733B"/>
    <w:rsid w:val="002E74BF"/>
    <w:rsid w:val="002E756C"/>
    <w:rsid w:val="002E7578"/>
    <w:rsid w:val="002E76CF"/>
    <w:rsid w:val="002E76E2"/>
    <w:rsid w:val="002E7824"/>
    <w:rsid w:val="002E78FC"/>
    <w:rsid w:val="002E79C0"/>
    <w:rsid w:val="002E7C79"/>
    <w:rsid w:val="002E7FB0"/>
    <w:rsid w:val="002F0132"/>
    <w:rsid w:val="002F014A"/>
    <w:rsid w:val="002F052A"/>
    <w:rsid w:val="002F0691"/>
    <w:rsid w:val="002F0781"/>
    <w:rsid w:val="002F094F"/>
    <w:rsid w:val="002F0D70"/>
    <w:rsid w:val="002F0D78"/>
    <w:rsid w:val="002F1149"/>
    <w:rsid w:val="002F128C"/>
    <w:rsid w:val="002F1788"/>
    <w:rsid w:val="002F1A10"/>
    <w:rsid w:val="002F1BDF"/>
    <w:rsid w:val="002F1C08"/>
    <w:rsid w:val="002F1C1E"/>
    <w:rsid w:val="002F1C9B"/>
    <w:rsid w:val="002F1DC3"/>
    <w:rsid w:val="002F1DCE"/>
    <w:rsid w:val="002F1E98"/>
    <w:rsid w:val="002F211D"/>
    <w:rsid w:val="002F214C"/>
    <w:rsid w:val="002F22CC"/>
    <w:rsid w:val="002F22E1"/>
    <w:rsid w:val="002F2425"/>
    <w:rsid w:val="002F280F"/>
    <w:rsid w:val="002F2A5C"/>
    <w:rsid w:val="002F2A9C"/>
    <w:rsid w:val="002F2ABF"/>
    <w:rsid w:val="002F2B0A"/>
    <w:rsid w:val="002F2ED6"/>
    <w:rsid w:val="002F309B"/>
    <w:rsid w:val="002F3228"/>
    <w:rsid w:val="002F35BE"/>
    <w:rsid w:val="002F3870"/>
    <w:rsid w:val="002F38BD"/>
    <w:rsid w:val="002F3AC9"/>
    <w:rsid w:val="002F3B1B"/>
    <w:rsid w:val="002F3B55"/>
    <w:rsid w:val="002F3C98"/>
    <w:rsid w:val="002F3D8A"/>
    <w:rsid w:val="002F4053"/>
    <w:rsid w:val="002F40C3"/>
    <w:rsid w:val="002F4180"/>
    <w:rsid w:val="002F4226"/>
    <w:rsid w:val="002F42CA"/>
    <w:rsid w:val="002F4348"/>
    <w:rsid w:val="002F4431"/>
    <w:rsid w:val="002F4476"/>
    <w:rsid w:val="002F4532"/>
    <w:rsid w:val="002F4766"/>
    <w:rsid w:val="002F47AF"/>
    <w:rsid w:val="002F487E"/>
    <w:rsid w:val="002F488A"/>
    <w:rsid w:val="002F48D6"/>
    <w:rsid w:val="002F4927"/>
    <w:rsid w:val="002F4990"/>
    <w:rsid w:val="002F4C5D"/>
    <w:rsid w:val="002F4CA3"/>
    <w:rsid w:val="002F4CC1"/>
    <w:rsid w:val="002F4D15"/>
    <w:rsid w:val="002F4D59"/>
    <w:rsid w:val="002F4DE2"/>
    <w:rsid w:val="002F4E35"/>
    <w:rsid w:val="002F4F5E"/>
    <w:rsid w:val="002F5181"/>
    <w:rsid w:val="002F5513"/>
    <w:rsid w:val="002F572B"/>
    <w:rsid w:val="002F591E"/>
    <w:rsid w:val="002F59B0"/>
    <w:rsid w:val="002F5A1A"/>
    <w:rsid w:val="002F5D21"/>
    <w:rsid w:val="002F5DF3"/>
    <w:rsid w:val="002F5E47"/>
    <w:rsid w:val="002F5EC4"/>
    <w:rsid w:val="002F5EFC"/>
    <w:rsid w:val="002F5FDC"/>
    <w:rsid w:val="002F5FED"/>
    <w:rsid w:val="002F6278"/>
    <w:rsid w:val="002F63A3"/>
    <w:rsid w:val="002F63D7"/>
    <w:rsid w:val="002F65AF"/>
    <w:rsid w:val="002F65E2"/>
    <w:rsid w:val="002F665F"/>
    <w:rsid w:val="002F669D"/>
    <w:rsid w:val="002F670D"/>
    <w:rsid w:val="002F6BE5"/>
    <w:rsid w:val="002F6D8D"/>
    <w:rsid w:val="002F6DBA"/>
    <w:rsid w:val="002F6E2B"/>
    <w:rsid w:val="002F6E7E"/>
    <w:rsid w:val="002F6EEB"/>
    <w:rsid w:val="002F73BA"/>
    <w:rsid w:val="002F7631"/>
    <w:rsid w:val="002F776A"/>
    <w:rsid w:val="002F7BE8"/>
    <w:rsid w:val="002F7BE9"/>
    <w:rsid w:val="002F7C5E"/>
    <w:rsid w:val="002F7CA3"/>
    <w:rsid w:val="002F7E3E"/>
    <w:rsid w:val="002F7F5D"/>
    <w:rsid w:val="00300156"/>
    <w:rsid w:val="0030017B"/>
    <w:rsid w:val="0030023C"/>
    <w:rsid w:val="0030024F"/>
    <w:rsid w:val="0030043B"/>
    <w:rsid w:val="003004F2"/>
    <w:rsid w:val="003006DE"/>
    <w:rsid w:val="0030078C"/>
    <w:rsid w:val="003007F1"/>
    <w:rsid w:val="00300844"/>
    <w:rsid w:val="0030089E"/>
    <w:rsid w:val="00300921"/>
    <w:rsid w:val="00300B2E"/>
    <w:rsid w:val="00300B65"/>
    <w:rsid w:val="00300BB0"/>
    <w:rsid w:val="00300C5D"/>
    <w:rsid w:val="00300D2A"/>
    <w:rsid w:val="00300D4D"/>
    <w:rsid w:val="00300D5E"/>
    <w:rsid w:val="00300F3E"/>
    <w:rsid w:val="0030106E"/>
    <w:rsid w:val="0030120E"/>
    <w:rsid w:val="00301223"/>
    <w:rsid w:val="00301843"/>
    <w:rsid w:val="003018C3"/>
    <w:rsid w:val="00301957"/>
    <w:rsid w:val="00301B84"/>
    <w:rsid w:val="00302017"/>
    <w:rsid w:val="003025ED"/>
    <w:rsid w:val="00302750"/>
    <w:rsid w:val="00302793"/>
    <w:rsid w:val="00302E75"/>
    <w:rsid w:val="00303049"/>
    <w:rsid w:val="00303392"/>
    <w:rsid w:val="0030356E"/>
    <w:rsid w:val="003036A3"/>
    <w:rsid w:val="003036D4"/>
    <w:rsid w:val="00303776"/>
    <w:rsid w:val="00303854"/>
    <w:rsid w:val="00303979"/>
    <w:rsid w:val="003039BE"/>
    <w:rsid w:val="003039E6"/>
    <w:rsid w:val="00303AFF"/>
    <w:rsid w:val="00303C80"/>
    <w:rsid w:val="00303D13"/>
    <w:rsid w:val="00304336"/>
    <w:rsid w:val="00304433"/>
    <w:rsid w:val="00304621"/>
    <w:rsid w:val="00304630"/>
    <w:rsid w:val="003046D5"/>
    <w:rsid w:val="0030473C"/>
    <w:rsid w:val="00304791"/>
    <w:rsid w:val="00304D2C"/>
    <w:rsid w:val="00304E2C"/>
    <w:rsid w:val="00304F37"/>
    <w:rsid w:val="00304FC6"/>
    <w:rsid w:val="00305003"/>
    <w:rsid w:val="00305016"/>
    <w:rsid w:val="00305394"/>
    <w:rsid w:val="0030542F"/>
    <w:rsid w:val="003054A7"/>
    <w:rsid w:val="0030577E"/>
    <w:rsid w:val="00305840"/>
    <w:rsid w:val="00305899"/>
    <w:rsid w:val="003058AC"/>
    <w:rsid w:val="00305B53"/>
    <w:rsid w:val="00305BC8"/>
    <w:rsid w:val="00305D0A"/>
    <w:rsid w:val="00305F31"/>
    <w:rsid w:val="00305FAE"/>
    <w:rsid w:val="00306102"/>
    <w:rsid w:val="0030645E"/>
    <w:rsid w:val="00306521"/>
    <w:rsid w:val="00306709"/>
    <w:rsid w:val="00306740"/>
    <w:rsid w:val="003067A6"/>
    <w:rsid w:val="0030680B"/>
    <w:rsid w:val="00306BAC"/>
    <w:rsid w:val="00306C97"/>
    <w:rsid w:val="00306DC3"/>
    <w:rsid w:val="00306EA8"/>
    <w:rsid w:val="00306FE3"/>
    <w:rsid w:val="0030701F"/>
    <w:rsid w:val="0030704A"/>
    <w:rsid w:val="0030704B"/>
    <w:rsid w:val="003070F9"/>
    <w:rsid w:val="003076DA"/>
    <w:rsid w:val="003077EB"/>
    <w:rsid w:val="003078E7"/>
    <w:rsid w:val="00307BBF"/>
    <w:rsid w:val="00307C54"/>
    <w:rsid w:val="00307C82"/>
    <w:rsid w:val="00307EA2"/>
    <w:rsid w:val="003100F3"/>
    <w:rsid w:val="0031011B"/>
    <w:rsid w:val="00310389"/>
    <w:rsid w:val="0031039C"/>
    <w:rsid w:val="0031043C"/>
    <w:rsid w:val="00310470"/>
    <w:rsid w:val="003105DA"/>
    <w:rsid w:val="00310698"/>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BE"/>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67D"/>
    <w:rsid w:val="0031398F"/>
    <w:rsid w:val="00313C2C"/>
    <w:rsid w:val="00314056"/>
    <w:rsid w:val="00314174"/>
    <w:rsid w:val="00314381"/>
    <w:rsid w:val="00314806"/>
    <w:rsid w:val="00314C80"/>
    <w:rsid w:val="00315081"/>
    <w:rsid w:val="00315119"/>
    <w:rsid w:val="003153DD"/>
    <w:rsid w:val="00315452"/>
    <w:rsid w:val="003154CD"/>
    <w:rsid w:val="00315669"/>
    <w:rsid w:val="00315D43"/>
    <w:rsid w:val="00315E15"/>
    <w:rsid w:val="00315E7D"/>
    <w:rsid w:val="0031600C"/>
    <w:rsid w:val="0031610D"/>
    <w:rsid w:val="00316271"/>
    <w:rsid w:val="003162AD"/>
    <w:rsid w:val="0031638F"/>
    <w:rsid w:val="00316464"/>
    <w:rsid w:val="003167A3"/>
    <w:rsid w:val="003167A6"/>
    <w:rsid w:val="00316A33"/>
    <w:rsid w:val="00316DF7"/>
    <w:rsid w:val="0031727C"/>
    <w:rsid w:val="00317518"/>
    <w:rsid w:val="00317551"/>
    <w:rsid w:val="00317640"/>
    <w:rsid w:val="00317797"/>
    <w:rsid w:val="003178FD"/>
    <w:rsid w:val="00317A46"/>
    <w:rsid w:val="00317AF2"/>
    <w:rsid w:val="00317B2D"/>
    <w:rsid w:val="00317C2A"/>
    <w:rsid w:val="00317C4D"/>
    <w:rsid w:val="00317CE6"/>
    <w:rsid w:val="00317DEF"/>
    <w:rsid w:val="00320703"/>
    <w:rsid w:val="00320A0C"/>
    <w:rsid w:val="00320C15"/>
    <w:rsid w:val="00320CAE"/>
    <w:rsid w:val="00320D98"/>
    <w:rsid w:val="00320DB2"/>
    <w:rsid w:val="00320FD2"/>
    <w:rsid w:val="00320FF0"/>
    <w:rsid w:val="00321231"/>
    <w:rsid w:val="0032135E"/>
    <w:rsid w:val="003213B6"/>
    <w:rsid w:val="00321656"/>
    <w:rsid w:val="0032177E"/>
    <w:rsid w:val="00321A36"/>
    <w:rsid w:val="00321B53"/>
    <w:rsid w:val="00321C75"/>
    <w:rsid w:val="00321E8E"/>
    <w:rsid w:val="00321F2D"/>
    <w:rsid w:val="00322030"/>
    <w:rsid w:val="003220D6"/>
    <w:rsid w:val="00322192"/>
    <w:rsid w:val="0032261B"/>
    <w:rsid w:val="00322882"/>
    <w:rsid w:val="00322A67"/>
    <w:rsid w:val="00322AF6"/>
    <w:rsid w:val="00322BF3"/>
    <w:rsid w:val="00323092"/>
    <w:rsid w:val="003230E9"/>
    <w:rsid w:val="003231C3"/>
    <w:rsid w:val="0032358D"/>
    <w:rsid w:val="00323640"/>
    <w:rsid w:val="0032376F"/>
    <w:rsid w:val="00323922"/>
    <w:rsid w:val="00323A5F"/>
    <w:rsid w:val="00323BB9"/>
    <w:rsid w:val="00323D47"/>
    <w:rsid w:val="00323E3C"/>
    <w:rsid w:val="00323F54"/>
    <w:rsid w:val="003240B7"/>
    <w:rsid w:val="003240FA"/>
    <w:rsid w:val="0032413B"/>
    <w:rsid w:val="003243C8"/>
    <w:rsid w:val="00324415"/>
    <w:rsid w:val="0032483F"/>
    <w:rsid w:val="0032492A"/>
    <w:rsid w:val="00324951"/>
    <w:rsid w:val="003249B8"/>
    <w:rsid w:val="00324A16"/>
    <w:rsid w:val="00324BE4"/>
    <w:rsid w:val="00324E84"/>
    <w:rsid w:val="00324EBD"/>
    <w:rsid w:val="00324EF3"/>
    <w:rsid w:val="00324FB3"/>
    <w:rsid w:val="003250F0"/>
    <w:rsid w:val="00325113"/>
    <w:rsid w:val="003251BB"/>
    <w:rsid w:val="003255DB"/>
    <w:rsid w:val="003256C2"/>
    <w:rsid w:val="003257B3"/>
    <w:rsid w:val="003257CB"/>
    <w:rsid w:val="00325A5D"/>
    <w:rsid w:val="00325A9B"/>
    <w:rsid w:val="00325B99"/>
    <w:rsid w:val="00325DE1"/>
    <w:rsid w:val="00325E81"/>
    <w:rsid w:val="00325EE8"/>
    <w:rsid w:val="0032602D"/>
    <w:rsid w:val="00326048"/>
    <w:rsid w:val="003261E7"/>
    <w:rsid w:val="003262D8"/>
    <w:rsid w:val="0032645D"/>
    <w:rsid w:val="00326612"/>
    <w:rsid w:val="003266C9"/>
    <w:rsid w:val="003268D7"/>
    <w:rsid w:val="00326987"/>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99"/>
    <w:rsid w:val="003324D7"/>
    <w:rsid w:val="0033260F"/>
    <w:rsid w:val="00332C69"/>
    <w:rsid w:val="00332D22"/>
    <w:rsid w:val="00332DB3"/>
    <w:rsid w:val="00332DCE"/>
    <w:rsid w:val="00332E2C"/>
    <w:rsid w:val="00332EB9"/>
    <w:rsid w:val="00333175"/>
    <w:rsid w:val="003337D1"/>
    <w:rsid w:val="00333A59"/>
    <w:rsid w:val="00333C63"/>
    <w:rsid w:val="00333D3D"/>
    <w:rsid w:val="00334188"/>
    <w:rsid w:val="003343E1"/>
    <w:rsid w:val="0033441A"/>
    <w:rsid w:val="00334610"/>
    <w:rsid w:val="003346EC"/>
    <w:rsid w:val="00334A8A"/>
    <w:rsid w:val="00334D2E"/>
    <w:rsid w:val="00334D9E"/>
    <w:rsid w:val="00334DBA"/>
    <w:rsid w:val="00334F61"/>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BBE"/>
    <w:rsid w:val="00336F27"/>
    <w:rsid w:val="00336F99"/>
    <w:rsid w:val="00337401"/>
    <w:rsid w:val="003374AF"/>
    <w:rsid w:val="0033752C"/>
    <w:rsid w:val="00337901"/>
    <w:rsid w:val="0033790D"/>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66D"/>
    <w:rsid w:val="003416FD"/>
    <w:rsid w:val="003417BB"/>
    <w:rsid w:val="00341A48"/>
    <w:rsid w:val="00341C8E"/>
    <w:rsid w:val="00341F64"/>
    <w:rsid w:val="003420CD"/>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A25"/>
    <w:rsid w:val="00343A4C"/>
    <w:rsid w:val="00343F46"/>
    <w:rsid w:val="00344103"/>
    <w:rsid w:val="00344140"/>
    <w:rsid w:val="00344193"/>
    <w:rsid w:val="003443B3"/>
    <w:rsid w:val="003444FC"/>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B00"/>
    <w:rsid w:val="00345EBD"/>
    <w:rsid w:val="00345FCE"/>
    <w:rsid w:val="0034602B"/>
    <w:rsid w:val="003461B2"/>
    <w:rsid w:val="00346269"/>
    <w:rsid w:val="00346324"/>
    <w:rsid w:val="003465EE"/>
    <w:rsid w:val="00346771"/>
    <w:rsid w:val="003467EF"/>
    <w:rsid w:val="00346AFF"/>
    <w:rsid w:val="00346C9B"/>
    <w:rsid w:val="00346CFA"/>
    <w:rsid w:val="00346D45"/>
    <w:rsid w:val="00346DA8"/>
    <w:rsid w:val="00346F3D"/>
    <w:rsid w:val="003470F5"/>
    <w:rsid w:val="00347253"/>
    <w:rsid w:val="0034733B"/>
    <w:rsid w:val="00347668"/>
    <w:rsid w:val="003476AE"/>
    <w:rsid w:val="00347762"/>
    <w:rsid w:val="00347827"/>
    <w:rsid w:val="00347883"/>
    <w:rsid w:val="003478F8"/>
    <w:rsid w:val="00347A17"/>
    <w:rsid w:val="00347A8F"/>
    <w:rsid w:val="00347B40"/>
    <w:rsid w:val="00347C6B"/>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C"/>
    <w:rsid w:val="003528DD"/>
    <w:rsid w:val="00352996"/>
    <w:rsid w:val="00352B17"/>
    <w:rsid w:val="00352B82"/>
    <w:rsid w:val="00352C3E"/>
    <w:rsid w:val="00353033"/>
    <w:rsid w:val="00353048"/>
    <w:rsid w:val="0035325C"/>
    <w:rsid w:val="00353300"/>
    <w:rsid w:val="0035343B"/>
    <w:rsid w:val="003534CB"/>
    <w:rsid w:val="003535D4"/>
    <w:rsid w:val="0035372B"/>
    <w:rsid w:val="003538E6"/>
    <w:rsid w:val="00353917"/>
    <w:rsid w:val="0035421D"/>
    <w:rsid w:val="003543CC"/>
    <w:rsid w:val="003543CD"/>
    <w:rsid w:val="00354634"/>
    <w:rsid w:val="00354882"/>
    <w:rsid w:val="00354BE5"/>
    <w:rsid w:val="00354BFD"/>
    <w:rsid w:val="00354D49"/>
    <w:rsid w:val="00354E26"/>
    <w:rsid w:val="00354E54"/>
    <w:rsid w:val="00355075"/>
    <w:rsid w:val="003552A6"/>
    <w:rsid w:val="0035558F"/>
    <w:rsid w:val="0035559F"/>
    <w:rsid w:val="00355619"/>
    <w:rsid w:val="00355833"/>
    <w:rsid w:val="00355836"/>
    <w:rsid w:val="003558B6"/>
    <w:rsid w:val="00355A1D"/>
    <w:rsid w:val="00355A24"/>
    <w:rsid w:val="00355AD5"/>
    <w:rsid w:val="00355BC7"/>
    <w:rsid w:val="00355EDA"/>
    <w:rsid w:val="00355F09"/>
    <w:rsid w:val="00356405"/>
    <w:rsid w:val="0035669A"/>
    <w:rsid w:val="00356816"/>
    <w:rsid w:val="00356870"/>
    <w:rsid w:val="00356AD1"/>
    <w:rsid w:val="00356C14"/>
    <w:rsid w:val="00356D13"/>
    <w:rsid w:val="00356E78"/>
    <w:rsid w:val="003571AD"/>
    <w:rsid w:val="003572D7"/>
    <w:rsid w:val="00357536"/>
    <w:rsid w:val="0035759E"/>
    <w:rsid w:val="003577C8"/>
    <w:rsid w:val="00357BD2"/>
    <w:rsid w:val="00357C8D"/>
    <w:rsid w:val="00357CC1"/>
    <w:rsid w:val="00357DDA"/>
    <w:rsid w:val="00357E41"/>
    <w:rsid w:val="003600E6"/>
    <w:rsid w:val="0036021A"/>
    <w:rsid w:val="0036037E"/>
    <w:rsid w:val="00360649"/>
    <w:rsid w:val="00360E25"/>
    <w:rsid w:val="00360F55"/>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83C"/>
    <w:rsid w:val="00362B43"/>
    <w:rsid w:val="00362CCA"/>
    <w:rsid w:val="00362D6E"/>
    <w:rsid w:val="00362DD6"/>
    <w:rsid w:val="0036305E"/>
    <w:rsid w:val="0036323B"/>
    <w:rsid w:val="003633ED"/>
    <w:rsid w:val="00363552"/>
    <w:rsid w:val="00363860"/>
    <w:rsid w:val="00363A13"/>
    <w:rsid w:val="00363A9F"/>
    <w:rsid w:val="00363F33"/>
    <w:rsid w:val="00364066"/>
    <w:rsid w:val="003641BF"/>
    <w:rsid w:val="0036448D"/>
    <w:rsid w:val="00364708"/>
    <w:rsid w:val="00364713"/>
    <w:rsid w:val="003647DD"/>
    <w:rsid w:val="00364C0B"/>
    <w:rsid w:val="00364E88"/>
    <w:rsid w:val="0036507D"/>
    <w:rsid w:val="0036518F"/>
    <w:rsid w:val="003651CB"/>
    <w:rsid w:val="0036523C"/>
    <w:rsid w:val="00365373"/>
    <w:rsid w:val="003653BB"/>
    <w:rsid w:val="003653E5"/>
    <w:rsid w:val="003654AB"/>
    <w:rsid w:val="0036569E"/>
    <w:rsid w:val="003656C9"/>
    <w:rsid w:val="003656F4"/>
    <w:rsid w:val="003658A6"/>
    <w:rsid w:val="00365B16"/>
    <w:rsid w:val="00365F3C"/>
    <w:rsid w:val="00365F63"/>
    <w:rsid w:val="00366004"/>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15A"/>
    <w:rsid w:val="0037025D"/>
    <w:rsid w:val="0037043B"/>
    <w:rsid w:val="0037053E"/>
    <w:rsid w:val="003706A7"/>
    <w:rsid w:val="003706BE"/>
    <w:rsid w:val="00370B3E"/>
    <w:rsid w:val="00370BAB"/>
    <w:rsid w:val="00370D82"/>
    <w:rsid w:val="00371339"/>
    <w:rsid w:val="00371388"/>
    <w:rsid w:val="003713C2"/>
    <w:rsid w:val="003715D8"/>
    <w:rsid w:val="003715E0"/>
    <w:rsid w:val="00371686"/>
    <w:rsid w:val="003719FE"/>
    <w:rsid w:val="00371A41"/>
    <w:rsid w:val="00371AB4"/>
    <w:rsid w:val="00371C07"/>
    <w:rsid w:val="00371CF7"/>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A53"/>
    <w:rsid w:val="00375D2A"/>
    <w:rsid w:val="00375F09"/>
    <w:rsid w:val="00375F41"/>
    <w:rsid w:val="00375F53"/>
    <w:rsid w:val="00375F79"/>
    <w:rsid w:val="00376166"/>
    <w:rsid w:val="00376497"/>
    <w:rsid w:val="00376535"/>
    <w:rsid w:val="003766B3"/>
    <w:rsid w:val="003766EE"/>
    <w:rsid w:val="003767BA"/>
    <w:rsid w:val="003767FF"/>
    <w:rsid w:val="003769CF"/>
    <w:rsid w:val="003769DC"/>
    <w:rsid w:val="00376BDF"/>
    <w:rsid w:val="0037711F"/>
    <w:rsid w:val="003771A5"/>
    <w:rsid w:val="003773D6"/>
    <w:rsid w:val="00377513"/>
    <w:rsid w:val="003777F7"/>
    <w:rsid w:val="003779B1"/>
    <w:rsid w:val="00377A9F"/>
    <w:rsid w:val="00377AF7"/>
    <w:rsid w:val="00377CDF"/>
    <w:rsid w:val="00377D3C"/>
    <w:rsid w:val="00377F80"/>
    <w:rsid w:val="00377FD7"/>
    <w:rsid w:val="0038004B"/>
    <w:rsid w:val="003801D5"/>
    <w:rsid w:val="00380672"/>
    <w:rsid w:val="003806DE"/>
    <w:rsid w:val="00380AC3"/>
    <w:rsid w:val="00380AFE"/>
    <w:rsid w:val="00380B31"/>
    <w:rsid w:val="00380BB9"/>
    <w:rsid w:val="00380CC5"/>
    <w:rsid w:val="003810A6"/>
    <w:rsid w:val="003812F2"/>
    <w:rsid w:val="003813D5"/>
    <w:rsid w:val="0038143C"/>
    <w:rsid w:val="00381504"/>
    <w:rsid w:val="00381550"/>
    <w:rsid w:val="00381644"/>
    <w:rsid w:val="003817C3"/>
    <w:rsid w:val="00381A5D"/>
    <w:rsid w:val="00381C4D"/>
    <w:rsid w:val="00381CCA"/>
    <w:rsid w:val="00381E30"/>
    <w:rsid w:val="00381FCF"/>
    <w:rsid w:val="003820BC"/>
    <w:rsid w:val="00382237"/>
    <w:rsid w:val="00382418"/>
    <w:rsid w:val="003824D0"/>
    <w:rsid w:val="00382526"/>
    <w:rsid w:val="00382699"/>
    <w:rsid w:val="0038277A"/>
    <w:rsid w:val="00382862"/>
    <w:rsid w:val="00382C47"/>
    <w:rsid w:val="00382F07"/>
    <w:rsid w:val="00383233"/>
    <w:rsid w:val="00383581"/>
    <w:rsid w:val="003835E5"/>
    <w:rsid w:val="003835FA"/>
    <w:rsid w:val="00383B52"/>
    <w:rsid w:val="00383D6B"/>
    <w:rsid w:val="00383E32"/>
    <w:rsid w:val="00383EA8"/>
    <w:rsid w:val="00383FA7"/>
    <w:rsid w:val="0038412E"/>
    <w:rsid w:val="00384266"/>
    <w:rsid w:val="0038438C"/>
    <w:rsid w:val="00384744"/>
    <w:rsid w:val="00384949"/>
    <w:rsid w:val="00384CFE"/>
    <w:rsid w:val="00384F05"/>
    <w:rsid w:val="00385056"/>
    <w:rsid w:val="003853F5"/>
    <w:rsid w:val="003854A7"/>
    <w:rsid w:val="0038561B"/>
    <w:rsid w:val="0038575A"/>
    <w:rsid w:val="00385890"/>
    <w:rsid w:val="00385A73"/>
    <w:rsid w:val="00385C0E"/>
    <w:rsid w:val="00385ECC"/>
    <w:rsid w:val="0038623A"/>
    <w:rsid w:val="00386265"/>
    <w:rsid w:val="00386826"/>
    <w:rsid w:val="00386904"/>
    <w:rsid w:val="00386944"/>
    <w:rsid w:val="003869C7"/>
    <w:rsid w:val="00386A9E"/>
    <w:rsid w:val="00386C50"/>
    <w:rsid w:val="00386D1C"/>
    <w:rsid w:val="00386E0A"/>
    <w:rsid w:val="00386FE5"/>
    <w:rsid w:val="003870EF"/>
    <w:rsid w:val="0038712F"/>
    <w:rsid w:val="00387246"/>
    <w:rsid w:val="003874A8"/>
    <w:rsid w:val="00387616"/>
    <w:rsid w:val="0038772F"/>
    <w:rsid w:val="003877CD"/>
    <w:rsid w:val="003877D6"/>
    <w:rsid w:val="00387ADE"/>
    <w:rsid w:val="00387B16"/>
    <w:rsid w:val="00387C04"/>
    <w:rsid w:val="00387D56"/>
    <w:rsid w:val="00387DC8"/>
    <w:rsid w:val="003903A4"/>
    <w:rsid w:val="00390551"/>
    <w:rsid w:val="00390778"/>
    <w:rsid w:val="00390866"/>
    <w:rsid w:val="00390C9F"/>
    <w:rsid w:val="00390CB6"/>
    <w:rsid w:val="00390DA2"/>
    <w:rsid w:val="0039103E"/>
    <w:rsid w:val="00391162"/>
    <w:rsid w:val="003911DE"/>
    <w:rsid w:val="003911F4"/>
    <w:rsid w:val="0039121E"/>
    <w:rsid w:val="0039126F"/>
    <w:rsid w:val="003912C4"/>
    <w:rsid w:val="00391500"/>
    <w:rsid w:val="00391561"/>
    <w:rsid w:val="003916AD"/>
    <w:rsid w:val="003917A2"/>
    <w:rsid w:val="003919B8"/>
    <w:rsid w:val="00391D08"/>
    <w:rsid w:val="00391D58"/>
    <w:rsid w:val="00391DCB"/>
    <w:rsid w:val="00391F33"/>
    <w:rsid w:val="00392313"/>
    <w:rsid w:val="0039231A"/>
    <w:rsid w:val="003924F3"/>
    <w:rsid w:val="0039267F"/>
    <w:rsid w:val="00392694"/>
    <w:rsid w:val="003927E3"/>
    <w:rsid w:val="003927FB"/>
    <w:rsid w:val="003928ED"/>
    <w:rsid w:val="003929B4"/>
    <w:rsid w:val="003929E3"/>
    <w:rsid w:val="00392BEF"/>
    <w:rsid w:val="00392D2B"/>
    <w:rsid w:val="00393348"/>
    <w:rsid w:val="0039368F"/>
    <w:rsid w:val="0039372A"/>
    <w:rsid w:val="003937BD"/>
    <w:rsid w:val="00393815"/>
    <w:rsid w:val="00393ADE"/>
    <w:rsid w:val="00393C55"/>
    <w:rsid w:val="00393D9B"/>
    <w:rsid w:val="00393FA8"/>
    <w:rsid w:val="003940C5"/>
    <w:rsid w:val="0039417A"/>
    <w:rsid w:val="003943E9"/>
    <w:rsid w:val="0039447E"/>
    <w:rsid w:val="003945F2"/>
    <w:rsid w:val="00394602"/>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759"/>
    <w:rsid w:val="00396C26"/>
    <w:rsid w:val="00396D81"/>
    <w:rsid w:val="00396DB9"/>
    <w:rsid w:val="00396F1E"/>
    <w:rsid w:val="00396F37"/>
    <w:rsid w:val="00396FC6"/>
    <w:rsid w:val="003970C9"/>
    <w:rsid w:val="003971EF"/>
    <w:rsid w:val="00397343"/>
    <w:rsid w:val="0039734D"/>
    <w:rsid w:val="003976AF"/>
    <w:rsid w:val="003976DA"/>
    <w:rsid w:val="003977D0"/>
    <w:rsid w:val="003978C7"/>
    <w:rsid w:val="0039790C"/>
    <w:rsid w:val="00397913"/>
    <w:rsid w:val="00397A79"/>
    <w:rsid w:val="00397CFA"/>
    <w:rsid w:val="003A0398"/>
    <w:rsid w:val="003A04A3"/>
    <w:rsid w:val="003A05BB"/>
    <w:rsid w:val="003A073C"/>
    <w:rsid w:val="003A078C"/>
    <w:rsid w:val="003A0884"/>
    <w:rsid w:val="003A08D6"/>
    <w:rsid w:val="003A08E2"/>
    <w:rsid w:val="003A0997"/>
    <w:rsid w:val="003A0B7F"/>
    <w:rsid w:val="003A0D78"/>
    <w:rsid w:val="003A0E7A"/>
    <w:rsid w:val="003A0EBA"/>
    <w:rsid w:val="003A10D3"/>
    <w:rsid w:val="003A1557"/>
    <w:rsid w:val="003A173D"/>
    <w:rsid w:val="003A1BD2"/>
    <w:rsid w:val="003A1BFD"/>
    <w:rsid w:val="003A1C7E"/>
    <w:rsid w:val="003A1DA5"/>
    <w:rsid w:val="003A1F01"/>
    <w:rsid w:val="003A1F28"/>
    <w:rsid w:val="003A2119"/>
    <w:rsid w:val="003A21F3"/>
    <w:rsid w:val="003A23B4"/>
    <w:rsid w:val="003A2B9E"/>
    <w:rsid w:val="003A2C82"/>
    <w:rsid w:val="003A2D78"/>
    <w:rsid w:val="003A2E48"/>
    <w:rsid w:val="003A2EED"/>
    <w:rsid w:val="003A3107"/>
    <w:rsid w:val="003A33A7"/>
    <w:rsid w:val="003A3617"/>
    <w:rsid w:val="003A36B3"/>
    <w:rsid w:val="003A371E"/>
    <w:rsid w:val="003A373D"/>
    <w:rsid w:val="003A375E"/>
    <w:rsid w:val="003A3769"/>
    <w:rsid w:val="003A3804"/>
    <w:rsid w:val="003A3896"/>
    <w:rsid w:val="003A3960"/>
    <w:rsid w:val="003A3AFF"/>
    <w:rsid w:val="003A3EC1"/>
    <w:rsid w:val="003A402D"/>
    <w:rsid w:val="003A4276"/>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C22"/>
    <w:rsid w:val="003A6D73"/>
    <w:rsid w:val="003A6F9F"/>
    <w:rsid w:val="003A7000"/>
    <w:rsid w:val="003A7378"/>
    <w:rsid w:val="003A73DB"/>
    <w:rsid w:val="003A7426"/>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BF"/>
    <w:rsid w:val="003B1100"/>
    <w:rsid w:val="003B1732"/>
    <w:rsid w:val="003B1813"/>
    <w:rsid w:val="003B1864"/>
    <w:rsid w:val="003B18B1"/>
    <w:rsid w:val="003B1D53"/>
    <w:rsid w:val="003B1F36"/>
    <w:rsid w:val="003B1F59"/>
    <w:rsid w:val="003B2122"/>
    <w:rsid w:val="003B2276"/>
    <w:rsid w:val="003B2419"/>
    <w:rsid w:val="003B2438"/>
    <w:rsid w:val="003B24C1"/>
    <w:rsid w:val="003B25D6"/>
    <w:rsid w:val="003B288C"/>
    <w:rsid w:val="003B28A7"/>
    <w:rsid w:val="003B2CAB"/>
    <w:rsid w:val="003B2EC6"/>
    <w:rsid w:val="003B2F65"/>
    <w:rsid w:val="003B32D4"/>
    <w:rsid w:val="003B32DA"/>
    <w:rsid w:val="003B3486"/>
    <w:rsid w:val="003B3493"/>
    <w:rsid w:val="003B34C1"/>
    <w:rsid w:val="003B34D4"/>
    <w:rsid w:val="003B350E"/>
    <w:rsid w:val="003B37B1"/>
    <w:rsid w:val="003B3826"/>
    <w:rsid w:val="003B3951"/>
    <w:rsid w:val="003B3977"/>
    <w:rsid w:val="003B3AD8"/>
    <w:rsid w:val="003B3DF7"/>
    <w:rsid w:val="003B42D2"/>
    <w:rsid w:val="003B43D9"/>
    <w:rsid w:val="003B453C"/>
    <w:rsid w:val="003B47B7"/>
    <w:rsid w:val="003B4812"/>
    <w:rsid w:val="003B4854"/>
    <w:rsid w:val="003B48E8"/>
    <w:rsid w:val="003B4971"/>
    <w:rsid w:val="003B49AD"/>
    <w:rsid w:val="003B4B29"/>
    <w:rsid w:val="003B51EF"/>
    <w:rsid w:val="003B5601"/>
    <w:rsid w:val="003B56F9"/>
    <w:rsid w:val="003B587E"/>
    <w:rsid w:val="003B5AD6"/>
    <w:rsid w:val="003B5B72"/>
    <w:rsid w:val="003B5C1B"/>
    <w:rsid w:val="003B5C5B"/>
    <w:rsid w:val="003B609C"/>
    <w:rsid w:val="003B61CB"/>
    <w:rsid w:val="003B62BF"/>
    <w:rsid w:val="003B62CD"/>
    <w:rsid w:val="003B62E0"/>
    <w:rsid w:val="003B6572"/>
    <w:rsid w:val="003B65BD"/>
    <w:rsid w:val="003B66BC"/>
    <w:rsid w:val="003B676F"/>
    <w:rsid w:val="003B696D"/>
    <w:rsid w:val="003B6CEE"/>
    <w:rsid w:val="003B6D43"/>
    <w:rsid w:val="003B6D8C"/>
    <w:rsid w:val="003B6E69"/>
    <w:rsid w:val="003B7002"/>
    <w:rsid w:val="003B757D"/>
    <w:rsid w:val="003B76AB"/>
    <w:rsid w:val="003B772A"/>
    <w:rsid w:val="003B77AE"/>
    <w:rsid w:val="003B79E9"/>
    <w:rsid w:val="003B79EC"/>
    <w:rsid w:val="003B7B2A"/>
    <w:rsid w:val="003B7FC5"/>
    <w:rsid w:val="003C01E1"/>
    <w:rsid w:val="003C0304"/>
    <w:rsid w:val="003C0620"/>
    <w:rsid w:val="003C0A13"/>
    <w:rsid w:val="003C0A87"/>
    <w:rsid w:val="003C0C68"/>
    <w:rsid w:val="003C0D90"/>
    <w:rsid w:val="003C0F11"/>
    <w:rsid w:val="003C0FE1"/>
    <w:rsid w:val="003C13D1"/>
    <w:rsid w:val="003C1539"/>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3F92"/>
    <w:rsid w:val="003C4038"/>
    <w:rsid w:val="003C41E2"/>
    <w:rsid w:val="003C421C"/>
    <w:rsid w:val="003C460B"/>
    <w:rsid w:val="003C4639"/>
    <w:rsid w:val="003C4A89"/>
    <w:rsid w:val="003C4AED"/>
    <w:rsid w:val="003C4B09"/>
    <w:rsid w:val="003C4B87"/>
    <w:rsid w:val="003C4F98"/>
    <w:rsid w:val="003C5004"/>
    <w:rsid w:val="003C50E2"/>
    <w:rsid w:val="003C530F"/>
    <w:rsid w:val="003C5336"/>
    <w:rsid w:val="003C5364"/>
    <w:rsid w:val="003C5484"/>
    <w:rsid w:val="003C570C"/>
    <w:rsid w:val="003C5792"/>
    <w:rsid w:val="003C5A9D"/>
    <w:rsid w:val="003C5A9E"/>
    <w:rsid w:val="003C5AE8"/>
    <w:rsid w:val="003C5B8F"/>
    <w:rsid w:val="003C5C56"/>
    <w:rsid w:val="003C5CB3"/>
    <w:rsid w:val="003C5D18"/>
    <w:rsid w:val="003C5FC3"/>
    <w:rsid w:val="003C6347"/>
    <w:rsid w:val="003C644A"/>
    <w:rsid w:val="003C6866"/>
    <w:rsid w:val="003C6925"/>
    <w:rsid w:val="003C69C6"/>
    <w:rsid w:val="003C6ABD"/>
    <w:rsid w:val="003C6B39"/>
    <w:rsid w:val="003C6B47"/>
    <w:rsid w:val="003C6E1A"/>
    <w:rsid w:val="003C7136"/>
    <w:rsid w:val="003C7446"/>
    <w:rsid w:val="003C764B"/>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268"/>
    <w:rsid w:val="003D1357"/>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EA2"/>
    <w:rsid w:val="003D2F0D"/>
    <w:rsid w:val="003D2F30"/>
    <w:rsid w:val="003D2FA5"/>
    <w:rsid w:val="003D3206"/>
    <w:rsid w:val="003D32E0"/>
    <w:rsid w:val="003D32F2"/>
    <w:rsid w:val="003D3672"/>
    <w:rsid w:val="003D3B4F"/>
    <w:rsid w:val="003D3C25"/>
    <w:rsid w:val="003D3C29"/>
    <w:rsid w:val="003D3DDA"/>
    <w:rsid w:val="003D4059"/>
    <w:rsid w:val="003D40C3"/>
    <w:rsid w:val="003D425C"/>
    <w:rsid w:val="003D434A"/>
    <w:rsid w:val="003D44F8"/>
    <w:rsid w:val="003D45F8"/>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A46"/>
    <w:rsid w:val="003D5B2D"/>
    <w:rsid w:val="003D5BDE"/>
    <w:rsid w:val="003D5EB4"/>
    <w:rsid w:val="003D64FC"/>
    <w:rsid w:val="003D6703"/>
    <w:rsid w:val="003D6758"/>
    <w:rsid w:val="003D6AED"/>
    <w:rsid w:val="003D6DC9"/>
    <w:rsid w:val="003D6E1B"/>
    <w:rsid w:val="003D6E9F"/>
    <w:rsid w:val="003D7002"/>
    <w:rsid w:val="003D7106"/>
    <w:rsid w:val="003D71B0"/>
    <w:rsid w:val="003D783D"/>
    <w:rsid w:val="003D7850"/>
    <w:rsid w:val="003D7EE2"/>
    <w:rsid w:val="003D7F88"/>
    <w:rsid w:val="003D7FEE"/>
    <w:rsid w:val="003E01E3"/>
    <w:rsid w:val="003E01E7"/>
    <w:rsid w:val="003E026D"/>
    <w:rsid w:val="003E0437"/>
    <w:rsid w:val="003E098A"/>
    <w:rsid w:val="003E0C74"/>
    <w:rsid w:val="003E0D6E"/>
    <w:rsid w:val="003E0F35"/>
    <w:rsid w:val="003E10A1"/>
    <w:rsid w:val="003E1215"/>
    <w:rsid w:val="003E138E"/>
    <w:rsid w:val="003E1398"/>
    <w:rsid w:val="003E15AF"/>
    <w:rsid w:val="003E16A6"/>
    <w:rsid w:val="003E16E0"/>
    <w:rsid w:val="003E1BC3"/>
    <w:rsid w:val="003E1D08"/>
    <w:rsid w:val="003E2118"/>
    <w:rsid w:val="003E21C2"/>
    <w:rsid w:val="003E2459"/>
    <w:rsid w:val="003E254F"/>
    <w:rsid w:val="003E2551"/>
    <w:rsid w:val="003E265F"/>
    <w:rsid w:val="003E266B"/>
    <w:rsid w:val="003E28B0"/>
    <w:rsid w:val="003E2A1F"/>
    <w:rsid w:val="003E30AC"/>
    <w:rsid w:val="003E30EB"/>
    <w:rsid w:val="003E329C"/>
    <w:rsid w:val="003E32AD"/>
    <w:rsid w:val="003E32B8"/>
    <w:rsid w:val="003E334A"/>
    <w:rsid w:val="003E34FA"/>
    <w:rsid w:val="003E365D"/>
    <w:rsid w:val="003E36E7"/>
    <w:rsid w:val="003E3A48"/>
    <w:rsid w:val="003E3ABE"/>
    <w:rsid w:val="003E3C1D"/>
    <w:rsid w:val="003E3CC3"/>
    <w:rsid w:val="003E3D78"/>
    <w:rsid w:val="003E4165"/>
    <w:rsid w:val="003E41E1"/>
    <w:rsid w:val="003E466A"/>
    <w:rsid w:val="003E4B36"/>
    <w:rsid w:val="003E4CA3"/>
    <w:rsid w:val="003E4D84"/>
    <w:rsid w:val="003E4F45"/>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676"/>
    <w:rsid w:val="003E6692"/>
    <w:rsid w:val="003E673B"/>
    <w:rsid w:val="003E680C"/>
    <w:rsid w:val="003E6B48"/>
    <w:rsid w:val="003E6B5E"/>
    <w:rsid w:val="003E6DE3"/>
    <w:rsid w:val="003E6F17"/>
    <w:rsid w:val="003E7165"/>
    <w:rsid w:val="003E7175"/>
    <w:rsid w:val="003E7191"/>
    <w:rsid w:val="003E7337"/>
    <w:rsid w:val="003E74A4"/>
    <w:rsid w:val="003E74E3"/>
    <w:rsid w:val="003E775E"/>
    <w:rsid w:val="003E776C"/>
    <w:rsid w:val="003E7873"/>
    <w:rsid w:val="003E79F0"/>
    <w:rsid w:val="003E7A21"/>
    <w:rsid w:val="003E7E8C"/>
    <w:rsid w:val="003E7F16"/>
    <w:rsid w:val="003E7FF4"/>
    <w:rsid w:val="003F0135"/>
    <w:rsid w:val="003F0157"/>
    <w:rsid w:val="003F01D8"/>
    <w:rsid w:val="003F02C3"/>
    <w:rsid w:val="003F0606"/>
    <w:rsid w:val="003F06C8"/>
    <w:rsid w:val="003F08CD"/>
    <w:rsid w:val="003F0C85"/>
    <w:rsid w:val="003F0FFF"/>
    <w:rsid w:val="003F1098"/>
    <w:rsid w:val="003F12F8"/>
    <w:rsid w:val="003F1327"/>
    <w:rsid w:val="003F1434"/>
    <w:rsid w:val="003F1B04"/>
    <w:rsid w:val="003F1B9C"/>
    <w:rsid w:val="003F1BD4"/>
    <w:rsid w:val="003F1DB6"/>
    <w:rsid w:val="003F1FA0"/>
    <w:rsid w:val="003F2148"/>
    <w:rsid w:val="003F25A7"/>
    <w:rsid w:val="003F2856"/>
    <w:rsid w:val="003F29E3"/>
    <w:rsid w:val="003F2BAF"/>
    <w:rsid w:val="003F2D28"/>
    <w:rsid w:val="003F2F77"/>
    <w:rsid w:val="003F3219"/>
    <w:rsid w:val="003F33E9"/>
    <w:rsid w:val="003F3493"/>
    <w:rsid w:val="003F34A7"/>
    <w:rsid w:val="003F3580"/>
    <w:rsid w:val="003F3706"/>
    <w:rsid w:val="003F3801"/>
    <w:rsid w:val="003F39E6"/>
    <w:rsid w:val="003F3A63"/>
    <w:rsid w:val="003F3CD7"/>
    <w:rsid w:val="003F3E1D"/>
    <w:rsid w:val="003F3F98"/>
    <w:rsid w:val="003F42DC"/>
    <w:rsid w:val="003F42FB"/>
    <w:rsid w:val="003F43AD"/>
    <w:rsid w:val="003F43E2"/>
    <w:rsid w:val="003F456D"/>
    <w:rsid w:val="003F48E0"/>
    <w:rsid w:val="003F4907"/>
    <w:rsid w:val="003F4AC3"/>
    <w:rsid w:val="003F4BA4"/>
    <w:rsid w:val="003F4BCC"/>
    <w:rsid w:val="003F4F4F"/>
    <w:rsid w:val="003F4F5A"/>
    <w:rsid w:val="003F53B5"/>
    <w:rsid w:val="003F56D4"/>
    <w:rsid w:val="003F5A2F"/>
    <w:rsid w:val="003F5B55"/>
    <w:rsid w:val="003F5DC6"/>
    <w:rsid w:val="003F5DE8"/>
    <w:rsid w:val="003F600A"/>
    <w:rsid w:val="003F61DE"/>
    <w:rsid w:val="003F6255"/>
    <w:rsid w:val="003F62AE"/>
    <w:rsid w:val="003F631D"/>
    <w:rsid w:val="003F63A7"/>
    <w:rsid w:val="003F6749"/>
    <w:rsid w:val="003F6785"/>
    <w:rsid w:val="003F6918"/>
    <w:rsid w:val="003F69BF"/>
    <w:rsid w:val="003F6C92"/>
    <w:rsid w:val="003F6EB5"/>
    <w:rsid w:val="003F6ED2"/>
    <w:rsid w:val="003F70B8"/>
    <w:rsid w:val="003F70D1"/>
    <w:rsid w:val="003F712A"/>
    <w:rsid w:val="003F71AF"/>
    <w:rsid w:val="003F71EA"/>
    <w:rsid w:val="003F725B"/>
    <w:rsid w:val="003F72C3"/>
    <w:rsid w:val="003F73B7"/>
    <w:rsid w:val="003F74BC"/>
    <w:rsid w:val="003F75B6"/>
    <w:rsid w:val="003F767B"/>
    <w:rsid w:val="003F7C0F"/>
    <w:rsid w:val="003F7C3A"/>
    <w:rsid w:val="003F7DC9"/>
    <w:rsid w:val="003F7F50"/>
    <w:rsid w:val="004000C6"/>
    <w:rsid w:val="00400298"/>
    <w:rsid w:val="004002EF"/>
    <w:rsid w:val="0040049E"/>
    <w:rsid w:val="00400744"/>
    <w:rsid w:val="0040078A"/>
    <w:rsid w:val="00400834"/>
    <w:rsid w:val="00400C31"/>
    <w:rsid w:val="00400CC9"/>
    <w:rsid w:val="00400FCF"/>
    <w:rsid w:val="00401182"/>
    <w:rsid w:val="0040182D"/>
    <w:rsid w:val="004018E6"/>
    <w:rsid w:val="00401B77"/>
    <w:rsid w:val="00401FE9"/>
    <w:rsid w:val="004020D8"/>
    <w:rsid w:val="0040218A"/>
    <w:rsid w:val="0040223A"/>
    <w:rsid w:val="004023F4"/>
    <w:rsid w:val="00402488"/>
    <w:rsid w:val="00402739"/>
    <w:rsid w:val="0040278A"/>
    <w:rsid w:val="0040296C"/>
    <w:rsid w:val="00402A56"/>
    <w:rsid w:val="00402B9A"/>
    <w:rsid w:val="00402DE6"/>
    <w:rsid w:val="0040311E"/>
    <w:rsid w:val="004031F1"/>
    <w:rsid w:val="00403203"/>
    <w:rsid w:val="00403325"/>
    <w:rsid w:val="0040334A"/>
    <w:rsid w:val="004033CB"/>
    <w:rsid w:val="0040375D"/>
    <w:rsid w:val="00403760"/>
    <w:rsid w:val="004037B4"/>
    <w:rsid w:val="00403A39"/>
    <w:rsid w:val="00403B1A"/>
    <w:rsid w:val="00403B43"/>
    <w:rsid w:val="00403DE7"/>
    <w:rsid w:val="004040A4"/>
    <w:rsid w:val="0040419F"/>
    <w:rsid w:val="004041C8"/>
    <w:rsid w:val="0040420A"/>
    <w:rsid w:val="00404745"/>
    <w:rsid w:val="00404BFF"/>
    <w:rsid w:val="00404D63"/>
    <w:rsid w:val="00404EE4"/>
    <w:rsid w:val="00404F0F"/>
    <w:rsid w:val="004053EC"/>
    <w:rsid w:val="00405696"/>
    <w:rsid w:val="0040569D"/>
    <w:rsid w:val="004057AA"/>
    <w:rsid w:val="00405B9C"/>
    <w:rsid w:val="00405E3B"/>
    <w:rsid w:val="00405F31"/>
    <w:rsid w:val="00405FC5"/>
    <w:rsid w:val="0040606C"/>
    <w:rsid w:val="00406211"/>
    <w:rsid w:val="004063AA"/>
    <w:rsid w:val="004063F2"/>
    <w:rsid w:val="00406471"/>
    <w:rsid w:val="004064D0"/>
    <w:rsid w:val="0040683C"/>
    <w:rsid w:val="00406980"/>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275"/>
    <w:rsid w:val="0041064A"/>
    <w:rsid w:val="00410701"/>
    <w:rsid w:val="00410A02"/>
    <w:rsid w:val="00410B99"/>
    <w:rsid w:val="00410D67"/>
    <w:rsid w:val="00410F06"/>
    <w:rsid w:val="00410F3D"/>
    <w:rsid w:val="00410F66"/>
    <w:rsid w:val="00411179"/>
    <w:rsid w:val="0041126A"/>
    <w:rsid w:val="00411387"/>
    <w:rsid w:val="004114B4"/>
    <w:rsid w:val="004116B3"/>
    <w:rsid w:val="00411765"/>
    <w:rsid w:val="004117BD"/>
    <w:rsid w:val="0041190F"/>
    <w:rsid w:val="00411A48"/>
    <w:rsid w:val="00411A7D"/>
    <w:rsid w:val="00411AA6"/>
    <w:rsid w:val="00411B57"/>
    <w:rsid w:val="00411C33"/>
    <w:rsid w:val="0041203A"/>
    <w:rsid w:val="004120FF"/>
    <w:rsid w:val="00412115"/>
    <w:rsid w:val="004121A2"/>
    <w:rsid w:val="00412461"/>
    <w:rsid w:val="0041269F"/>
    <w:rsid w:val="004127F1"/>
    <w:rsid w:val="00412A2C"/>
    <w:rsid w:val="00412A5D"/>
    <w:rsid w:val="00412CEB"/>
    <w:rsid w:val="00412DEE"/>
    <w:rsid w:val="00412E03"/>
    <w:rsid w:val="00412F09"/>
    <w:rsid w:val="00412F45"/>
    <w:rsid w:val="00413096"/>
    <w:rsid w:val="004130DC"/>
    <w:rsid w:val="0041314E"/>
    <w:rsid w:val="004132B0"/>
    <w:rsid w:val="0041344F"/>
    <w:rsid w:val="0041392C"/>
    <w:rsid w:val="004139B9"/>
    <w:rsid w:val="00413A5E"/>
    <w:rsid w:val="00413B9D"/>
    <w:rsid w:val="00413BE0"/>
    <w:rsid w:val="00413C27"/>
    <w:rsid w:val="00413DAD"/>
    <w:rsid w:val="00413E9E"/>
    <w:rsid w:val="00414035"/>
    <w:rsid w:val="00414155"/>
    <w:rsid w:val="00414206"/>
    <w:rsid w:val="004143FC"/>
    <w:rsid w:val="00414457"/>
    <w:rsid w:val="004146E1"/>
    <w:rsid w:val="00414881"/>
    <w:rsid w:val="004149A8"/>
    <w:rsid w:val="004149FC"/>
    <w:rsid w:val="00414A8B"/>
    <w:rsid w:val="00414CFC"/>
    <w:rsid w:val="00414D76"/>
    <w:rsid w:val="00414E85"/>
    <w:rsid w:val="00414F34"/>
    <w:rsid w:val="004154C1"/>
    <w:rsid w:val="0041553A"/>
    <w:rsid w:val="0041574F"/>
    <w:rsid w:val="004157A5"/>
    <w:rsid w:val="00415BBF"/>
    <w:rsid w:val="00415C52"/>
    <w:rsid w:val="00415DAE"/>
    <w:rsid w:val="00415E16"/>
    <w:rsid w:val="00415F03"/>
    <w:rsid w:val="00415FC5"/>
    <w:rsid w:val="004161C2"/>
    <w:rsid w:val="004161C9"/>
    <w:rsid w:val="004162EC"/>
    <w:rsid w:val="004163B5"/>
    <w:rsid w:val="0041676C"/>
    <w:rsid w:val="004167B8"/>
    <w:rsid w:val="00416AB8"/>
    <w:rsid w:val="00416BFE"/>
    <w:rsid w:val="00416CB7"/>
    <w:rsid w:val="00416EFD"/>
    <w:rsid w:val="00416F58"/>
    <w:rsid w:val="00416FC4"/>
    <w:rsid w:val="00417203"/>
    <w:rsid w:val="00417264"/>
    <w:rsid w:val="00417386"/>
    <w:rsid w:val="00417681"/>
    <w:rsid w:val="004176B7"/>
    <w:rsid w:val="00417AF1"/>
    <w:rsid w:val="00417C02"/>
    <w:rsid w:val="00417E5C"/>
    <w:rsid w:val="00417E64"/>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21"/>
    <w:rsid w:val="00420FCD"/>
    <w:rsid w:val="00421071"/>
    <w:rsid w:val="004210B3"/>
    <w:rsid w:val="0042121C"/>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2F4C"/>
    <w:rsid w:val="00423187"/>
    <w:rsid w:val="004231CD"/>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CB1"/>
    <w:rsid w:val="00426D6C"/>
    <w:rsid w:val="00427072"/>
    <w:rsid w:val="0042707D"/>
    <w:rsid w:val="004271E2"/>
    <w:rsid w:val="00427207"/>
    <w:rsid w:val="00427244"/>
    <w:rsid w:val="0042745D"/>
    <w:rsid w:val="00427471"/>
    <w:rsid w:val="004277A0"/>
    <w:rsid w:val="00427AEF"/>
    <w:rsid w:val="00427BF7"/>
    <w:rsid w:val="00427E4B"/>
    <w:rsid w:val="004300E5"/>
    <w:rsid w:val="00430332"/>
    <w:rsid w:val="004304CD"/>
    <w:rsid w:val="004305F9"/>
    <w:rsid w:val="00430738"/>
    <w:rsid w:val="00430761"/>
    <w:rsid w:val="004309CF"/>
    <w:rsid w:val="00430A81"/>
    <w:rsid w:val="00430AA9"/>
    <w:rsid w:val="00430BF1"/>
    <w:rsid w:val="00430BF9"/>
    <w:rsid w:val="00430C98"/>
    <w:rsid w:val="00430D5B"/>
    <w:rsid w:val="00430D9D"/>
    <w:rsid w:val="00430FB5"/>
    <w:rsid w:val="00431195"/>
    <w:rsid w:val="004311D0"/>
    <w:rsid w:val="00431581"/>
    <w:rsid w:val="0043190D"/>
    <w:rsid w:val="00431C90"/>
    <w:rsid w:val="00431CAB"/>
    <w:rsid w:val="00431D0C"/>
    <w:rsid w:val="00431D36"/>
    <w:rsid w:val="00432150"/>
    <w:rsid w:val="0043217A"/>
    <w:rsid w:val="004321D9"/>
    <w:rsid w:val="00432228"/>
    <w:rsid w:val="004322A8"/>
    <w:rsid w:val="004324A7"/>
    <w:rsid w:val="0043252E"/>
    <w:rsid w:val="00432616"/>
    <w:rsid w:val="0043268C"/>
    <w:rsid w:val="004328CC"/>
    <w:rsid w:val="0043293A"/>
    <w:rsid w:val="004329D5"/>
    <w:rsid w:val="00432A6D"/>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706"/>
    <w:rsid w:val="0043488B"/>
    <w:rsid w:val="004348BC"/>
    <w:rsid w:val="004348BF"/>
    <w:rsid w:val="004349C9"/>
    <w:rsid w:val="00434ACD"/>
    <w:rsid w:val="00434AEF"/>
    <w:rsid w:val="00434D7C"/>
    <w:rsid w:val="00434F7F"/>
    <w:rsid w:val="00434FE8"/>
    <w:rsid w:val="0043518E"/>
    <w:rsid w:val="004352D0"/>
    <w:rsid w:val="00435364"/>
    <w:rsid w:val="00435453"/>
    <w:rsid w:val="00435586"/>
    <w:rsid w:val="00435A98"/>
    <w:rsid w:val="00435B69"/>
    <w:rsid w:val="00435BF4"/>
    <w:rsid w:val="00435C7B"/>
    <w:rsid w:val="00435E20"/>
    <w:rsid w:val="00435E2E"/>
    <w:rsid w:val="00435E9F"/>
    <w:rsid w:val="00435FAB"/>
    <w:rsid w:val="00435FBE"/>
    <w:rsid w:val="004360AF"/>
    <w:rsid w:val="00436188"/>
    <w:rsid w:val="00436213"/>
    <w:rsid w:val="00436B3F"/>
    <w:rsid w:val="00436E2E"/>
    <w:rsid w:val="0043734F"/>
    <w:rsid w:val="004374E2"/>
    <w:rsid w:val="00437627"/>
    <w:rsid w:val="00437658"/>
    <w:rsid w:val="004376F5"/>
    <w:rsid w:val="00437974"/>
    <w:rsid w:val="00437B23"/>
    <w:rsid w:val="00437CE5"/>
    <w:rsid w:val="00437D09"/>
    <w:rsid w:val="00437D0A"/>
    <w:rsid w:val="00437E68"/>
    <w:rsid w:val="00437EBC"/>
    <w:rsid w:val="00437F16"/>
    <w:rsid w:val="00440004"/>
    <w:rsid w:val="0044016E"/>
    <w:rsid w:val="0044065E"/>
    <w:rsid w:val="004407A3"/>
    <w:rsid w:val="00440819"/>
    <w:rsid w:val="004408FB"/>
    <w:rsid w:val="0044091C"/>
    <w:rsid w:val="004409A6"/>
    <w:rsid w:val="00440A6B"/>
    <w:rsid w:val="00440AC3"/>
    <w:rsid w:val="00440F0C"/>
    <w:rsid w:val="00440F20"/>
    <w:rsid w:val="00440F8B"/>
    <w:rsid w:val="00441038"/>
    <w:rsid w:val="004410CA"/>
    <w:rsid w:val="004413F4"/>
    <w:rsid w:val="0044184F"/>
    <w:rsid w:val="004418F2"/>
    <w:rsid w:val="00441B77"/>
    <w:rsid w:val="00441CF9"/>
    <w:rsid w:val="00441D12"/>
    <w:rsid w:val="00441EC2"/>
    <w:rsid w:val="00441EC5"/>
    <w:rsid w:val="00441ED1"/>
    <w:rsid w:val="0044201E"/>
    <w:rsid w:val="00442045"/>
    <w:rsid w:val="0044206C"/>
    <w:rsid w:val="00442400"/>
    <w:rsid w:val="004426B4"/>
    <w:rsid w:val="00442819"/>
    <w:rsid w:val="00442B7A"/>
    <w:rsid w:val="00442C2B"/>
    <w:rsid w:val="00442E00"/>
    <w:rsid w:val="00442E89"/>
    <w:rsid w:val="00442EAD"/>
    <w:rsid w:val="00443195"/>
    <w:rsid w:val="0044324D"/>
    <w:rsid w:val="0044337D"/>
    <w:rsid w:val="00443651"/>
    <w:rsid w:val="00443731"/>
    <w:rsid w:val="004437D4"/>
    <w:rsid w:val="00443E9C"/>
    <w:rsid w:val="00443F25"/>
    <w:rsid w:val="00443FD8"/>
    <w:rsid w:val="00444035"/>
    <w:rsid w:val="00444073"/>
    <w:rsid w:val="0044435E"/>
    <w:rsid w:val="00444367"/>
    <w:rsid w:val="004444B2"/>
    <w:rsid w:val="00444501"/>
    <w:rsid w:val="00444530"/>
    <w:rsid w:val="00444700"/>
    <w:rsid w:val="00444904"/>
    <w:rsid w:val="00444C92"/>
    <w:rsid w:val="00444F2C"/>
    <w:rsid w:val="00444FDC"/>
    <w:rsid w:val="0044533D"/>
    <w:rsid w:val="00445400"/>
    <w:rsid w:val="00445414"/>
    <w:rsid w:val="0044544A"/>
    <w:rsid w:val="00445740"/>
    <w:rsid w:val="0044578F"/>
    <w:rsid w:val="004459CC"/>
    <w:rsid w:val="00445E06"/>
    <w:rsid w:val="00445E91"/>
    <w:rsid w:val="00446077"/>
    <w:rsid w:val="004460AA"/>
    <w:rsid w:val="004461EA"/>
    <w:rsid w:val="00446303"/>
    <w:rsid w:val="0044638A"/>
    <w:rsid w:val="004463B0"/>
    <w:rsid w:val="0044653B"/>
    <w:rsid w:val="004466B3"/>
    <w:rsid w:val="0044672C"/>
    <w:rsid w:val="00446870"/>
    <w:rsid w:val="00446A66"/>
    <w:rsid w:val="00446AE8"/>
    <w:rsid w:val="00446C58"/>
    <w:rsid w:val="00446CA7"/>
    <w:rsid w:val="00446F32"/>
    <w:rsid w:val="0044705F"/>
    <w:rsid w:val="004470D0"/>
    <w:rsid w:val="00447269"/>
    <w:rsid w:val="0044746D"/>
    <w:rsid w:val="00447499"/>
    <w:rsid w:val="004474F3"/>
    <w:rsid w:val="0044757D"/>
    <w:rsid w:val="00447E4C"/>
    <w:rsid w:val="00447E9E"/>
    <w:rsid w:val="00447EC1"/>
    <w:rsid w:val="00447FB6"/>
    <w:rsid w:val="004500B4"/>
    <w:rsid w:val="004500BC"/>
    <w:rsid w:val="00450175"/>
    <w:rsid w:val="004507BE"/>
    <w:rsid w:val="00450877"/>
    <w:rsid w:val="00450AFB"/>
    <w:rsid w:val="00450B97"/>
    <w:rsid w:val="00450C77"/>
    <w:rsid w:val="00450D21"/>
    <w:rsid w:val="0045100E"/>
    <w:rsid w:val="00451388"/>
    <w:rsid w:val="00451446"/>
    <w:rsid w:val="004514B8"/>
    <w:rsid w:val="0045170B"/>
    <w:rsid w:val="00451727"/>
    <w:rsid w:val="004517C8"/>
    <w:rsid w:val="00451907"/>
    <w:rsid w:val="00451B6C"/>
    <w:rsid w:val="00451B9A"/>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5B1"/>
    <w:rsid w:val="0045461C"/>
    <w:rsid w:val="0045474F"/>
    <w:rsid w:val="004547B0"/>
    <w:rsid w:val="004547BE"/>
    <w:rsid w:val="00454880"/>
    <w:rsid w:val="00454937"/>
    <w:rsid w:val="00454949"/>
    <w:rsid w:val="004549E3"/>
    <w:rsid w:val="00454A6C"/>
    <w:rsid w:val="00454BA4"/>
    <w:rsid w:val="00454BC4"/>
    <w:rsid w:val="00454CD0"/>
    <w:rsid w:val="0045526B"/>
    <w:rsid w:val="00455349"/>
    <w:rsid w:val="0045534A"/>
    <w:rsid w:val="0045545C"/>
    <w:rsid w:val="00455793"/>
    <w:rsid w:val="004558A8"/>
    <w:rsid w:val="004558B4"/>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CA1"/>
    <w:rsid w:val="00457DA6"/>
    <w:rsid w:val="00457EAA"/>
    <w:rsid w:val="00457FD3"/>
    <w:rsid w:val="00460070"/>
    <w:rsid w:val="0046014A"/>
    <w:rsid w:val="00460230"/>
    <w:rsid w:val="004602B6"/>
    <w:rsid w:val="004602BC"/>
    <w:rsid w:val="00460430"/>
    <w:rsid w:val="0046057A"/>
    <w:rsid w:val="004606FB"/>
    <w:rsid w:val="004608D3"/>
    <w:rsid w:val="00460966"/>
    <w:rsid w:val="00460985"/>
    <w:rsid w:val="00460B2E"/>
    <w:rsid w:val="00460E0F"/>
    <w:rsid w:val="00460EFC"/>
    <w:rsid w:val="00460F13"/>
    <w:rsid w:val="004613E1"/>
    <w:rsid w:val="004614F2"/>
    <w:rsid w:val="00461647"/>
    <w:rsid w:val="00461668"/>
    <w:rsid w:val="00461757"/>
    <w:rsid w:val="00461B6D"/>
    <w:rsid w:val="00461B71"/>
    <w:rsid w:val="00461D45"/>
    <w:rsid w:val="00461DCF"/>
    <w:rsid w:val="00461F00"/>
    <w:rsid w:val="00461F3D"/>
    <w:rsid w:val="004626D4"/>
    <w:rsid w:val="004626E0"/>
    <w:rsid w:val="0046298C"/>
    <w:rsid w:val="00462992"/>
    <w:rsid w:val="00462BAB"/>
    <w:rsid w:val="00462BC8"/>
    <w:rsid w:val="00462BE8"/>
    <w:rsid w:val="00462E2E"/>
    <w:rsid w:val="00462F25"/>
    <w:rsid w:val="004630AB"/>
    <w:rsid w:val="004633EA"/>
    <w:rsid w:val="004637CA"/>
    <w:rsid w:val="004638E8"/>
    <w:rsid w:val="00463959"/>
    <w:rsid w:val="00463A16"/>
    <w:rsid w:val="00463AF1"/>
    <w:rsid w:val="00463AFC"/>
    <w:rsid w:val="0046414C"/>
    <w:rsid w:val="004643AB"/>
    <w:rsid w:val="004644DB"/>
    <w:rsid w:val="00464510"/>
    <w:rsid w:val="004646C3"/>
    <w:rsid w:val="00464730"/>
    <w:rsid w:val="0046479D"/>
    <w:rsid w:val="00464944"/>
    <w:rsid w:val="00464A61"/>
    <w:rsid w:val="00464BE5"/>
    <w:rsid w:val="00464C7A"/>
    <w:rsid w:val="00464D38"/>
    <w:rsid w:val="00464FBD"/>
    <w:rsid w:val="00465151"/>
    <w:rsid w:val="00465243"/>
    <w:rsid w:val="00465284"/>
    <w:rsid w:val="0046558E"/>
    <w:rsid w:val="004656C7"/>
    <w:rsid w:val="0046572B"/>
    <w:rsid w:val="00465741"/>
    <w:rsid w:val="00465763"/>
    <w:rsid w:val="004657D1"/>
    <w:rsid w:val="0046584E"/>
    <w:rsid w:val="0046590A"/>
    <w:rsid w:val="0046595D"/>
    <w:rsid w:val="00465D46"/>
    <w:rsid w:val="00465E8A"/>
    <w:rsid w:val="00465F09"/>
    <w:rsid w:val="004660D9"/>
    <w:rsid w:val="004660DA"/>
    <w:rsid w:val="0046612E"/>
    <w:rsid w:val="00466371"/>
    <w:rsid w:val="004665A1"/>
    <w:rsid w:val="00466693"/>
    <w:rsid w:val="004666A4"/>
    <w:rsid w:val="004667DD"/>
    <w:rsid w:val="0046691C"/>
    <w:rsid w:val="004669D0"/>
    <w:rsid w:val="004669FF"/>
    <w:rsid w:val="00466C97"/>
    <w:rsid w:val="00466CEB"/>
    <w:rsid w:val="00466D06"/>
    <w:rsid w:val="00466F5A"/>
    <w:rsid w:val="004670B3"/>
    <w:rsid w:val="004674D9"/>
    <w:rsid w:val="00467BDD"/>
    <w:rsid w:val="00467D55"/>
    <w:rsid w:val="0047010C"/>
    <w:rsid w:val="004701D3"/>
    <w:rsid w:val="00470630"/>
    <w:rsid w:val="004706A8"/>
    <w:rsid w:val="0047084C"/>
    <w:rsid w:val="00470954"/>
    <w:rsid w:val="00470962"/>
    <w:rsid w:val="004709B8"/>
    <w:rsid w:val="00470C67"/>
    <w:rsid w:val="00471059"/>
    <w:rsid w:val="00471198"/>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33A7"/>
    <w:rsid w:val="004733D5"/>
    <w:rsid w:val="0047342C"/>
    <w:rsid w:val="00473440"/>
    <w:rsid w:val="0047352E"/>
    <w:rsid w:val="004737DB"/>
    <w:rsid w:val="00473B1A"/>
    <w:rsid w:val="00473B1B"/>
    <w:rsid w:val="00473D0D"/>
    <w:rsid w:val="00473FBD"/>
    <w:rsid w:val="0047408B"/>
    <w:rsid w:val="00474278"/>
    <w:rsid w:val="00474346"/>
    <w:rsid w:val="00474471"/>
    <w:rsid w:val="00474571"/>
    <w:rsid w:val="004747B5"/>
    <w:rsid w:val="00474956"/>
    <w:rsid w:val="00474D87"/>
    <w:rsid w:val="004750E1"/>
    <w:rsid w:val="004751F3"/>
    <w:rsid w:val="00475349"/>
    <w:rsid w:val="00475459"/>
    <w:rsid w:val="00475586"/>
    <w:rsid w:val="004756EC"/>
    <w:rsid w:val="00475AF1"/>
    <w:rsid w:val="00475B73"/>
    <w:rsid w:val="00475D98"/>
    <w:rsid w:val="00475DF0"/>
    <w:rsid w:val="00475E1E"/>
    <w:rsid w:val="00476050"/>
    <w:rsid w:val="004760C1"/>
    <w:rsid w:val="0047627E"/>
    <w:rsid w:val="00476313"/>
    <w:rsid w:val="0047649E"/>
    <w:rsid w:val="0047670B"/>
    <w:rsid w:val="004767A5"/>
    <w:rsid w:val="00476A2B"/>
    <w:rsid w:val="0047714A"/>
    <w:rsid w:val="00477197"/>
    <w:rsid w:val="004771D3"/>
    <w:rsid w:val="004772A9"/>
    <w:rsid w:val="004772B5"/>
    <w:rsid w:val="004776D9"/>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92A"/>
    <w:rsid w:val="00481B99"/>
    <w:rsid w:val="00481BD8"/>
    <w:rsid w:val="00481D0B"/>
    <w:rsid w:val="00481EBC"/>
    <w:rsid w:val="00481FB6"/>
    <w:rsid w:val="00482250"/>
    <w:rsid w:val="00482944"/>
    <w:rsid w:val="00482AA0"/>
    <w:rsid w:val="00482B25"/>
    <w:rsid w:val="00482D27"/>
    <w:rsid w:val="00483141"/>
    <w:rsid w:val="004831A8"/>
    <w:rsid w:val="004831DB"/>
    <w:rsid w:val="0048349A"/>
    <w:rsid w:val="00483752"/>
    <w:rsid w:val="004837A8"/>
    <w:rsid w:val="004839AC"/>
    <w:rsid w:val="00483BB3"/>
    <w:rsid w:val="00483C33"/>
    <w:rsid w:val="00483CBD"/>
    <w:rsid w:val="004840E3"/>
    <w:rsid w:val="00484197"/>
    <w:rsid w:val="004841B1"/>
    <w:rsid w:val="0048480F"/>
    <w:rsid w:val="0048483E"/>
    <w:rsid w:val="00484917"/>
    <w:rsid w:val="00484DB4"/>
    <w:rsid w:val="00484EB7"/>
    <w:rsid w:val="00484F97"/>
    <w:rsid w:val="00485027"/>
    <w:rsid w:val="00485382"/>
    <w:rsid w:val="004853D5"/>
    <w:rsid w:val="0048557C"/>
    <w:rsid w:val="0048561C"/>
    <w:rsid w:val="0048573E"/>
    <w:rsid w:val="004858B0"/>
    <w:rsid w:val="004859A1"/>
    <w:rsid w:val="00485F31"/>
    <w:rsid w:val="0048629D"/>
    <w:rsid w:val="00486300"/>
    <w:rsid w:val="0048638A"/>
    <w:rsid w:val="0048645C"/>
    <w:rsid w:val="00486627"/>
    <w:rsid w:val="004866B4"/>
    <w:rsid w:val="00486715"/>
    <w:rsid w:val="00486857"/>
    <w:rsid w:val="004868F2"/>
    <w:rsid w:val="00486923"/>
    <w:rsid w:val="00486D7B"/>
    <w:rsid w:val="00486D99"/>
    <w:rsid w:val="00486EA6"/>
    <w:rsid w:val="00486F9B"/>
    <w:rsid w:val="004871AB"/>
    <w:rsid w:val="00487266"/>
    <w:rsid w:val="00487435"/>
    <w:rsid w:val="004876A5"/>
    <w:rsid w:val="00487738"/>
    <w:rsid w:val="0048792D"/>
    <w:rsid w:val="00487E52"/>
    <w:rsid w:val="00487F7D"/>
    <w:rsid w:val="004900BE"/>
    <w:rsid w:val="00490275"/>
    <w:rsid w:val="00490371"/>
    <w:rsid w:val="00490374"/>
    <w:rsid w:val="004903C8"/>
    <w:rsid w:val="0049052E"/>
    <w:rsid w:val="004908F3"/>
    <w:rsid w:val="00490991"/>
    <w:rsid w:val="00490C33"/>
    <w:rsid w:val="00490E27"/>
    <w:rsid w:val="00490E58"/>
    <w:rsid w:val="00491064"/>
    <w:rsid w:val="00491267"/>
    <w:rsid w:val="00491311"/>
    <w:rsid w:val="004913E5"/>
    <w:rsid w:val="0049146F"/>
    <w:rsid w:val="004915D5"/>
    <w:rsid w:val="00491715"/>
    <w:rsid w:val="004917FF"/>
    <w:rsid w:val="004918FE"/>
    <w:rsid w:val="00491A32"/>
    <w:rsid w:val="00491ADE"/>
    <w:rsid w:val="00491D73"/>
    <w:rsid w:val="00491F47"/>
    <w:rsid w:val="00491FAF"/>
    <w:rsid w:val="00491FE8"/>
    <w:rsid w:val="0049219D"/>
    <w:rsid w:val="00492203"/>
    <w:rsid w:val="00492602"/>
    <w:rsid w:val="00492649"/>
    <w:rsid w:val="004926C3"/>
    <w:rsid w:val="004927F0"/>
    <w:rsid w:val="004929C9"/>
    <w:rsid w:val="00492A3C"/>
    <w:rsid w:val="00492D06"/>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ECE"/>
    <w:rsid w:val="00494055"/>
    <w:rsid w:val="00494422"/>
    <w:rsid w:val="004945E1"/>
    <w:rsid w:val="0049476A"/>
    <w:rsid w:val="00494960"/>
    <w:rsid w:val="00494A77"/>
    <w:rsid w:val="00494AC2"/>
    <w:rsid w:val="00494B11"/>
    <w:rsid w:val="00494BFE"/>
    <w:rsid w:val="00494C5B"/>
    <w:rsid w:val="00494F8B"/>
    <w:rsid w:val="0049527B"/>
    <w:rsid w:val="004952B2"/>
    <w:rsid w:val="00495320"/>
    <w:rsid w:val="0049555C"/>
    <w:rsid w:val="004957BD"/>
    <w:rsid w:val="00495976"/>
    <w:rsid w:val="00495DDD"/>
    <w:rsid w:val="00495EC0"/>
    <w:rsid w:val="00496313"/>
    <w:rsid w:val="00496540"/>
    <w:rsid w:val="00496764"/>
    <w:rsid w:val="00496847"/>
    <w:rsid w:val="0049688B"/>
    <w:rsid w:val="004969CE"/>
    <w:rsid w:val="00496AF5"/>
    <w:rsid w:val="00496D0B"/>
    <w:rsid w:val="00496DC1"/>
    <w:rsid w:val="00496F5B"/>
    <w:rsid w:val="00497198"/>
    <w:rsid w:val="00497340"/>
    <w:rsid w:val="00497364"/>
    <w:rsid w:val="004973F1"/>
    <w:rsid w:val="0049759D"/>
    <w:rsid w:val="0049765A"/>
    <w:rsid w:val="0049776D"/>
    <w:rsid w:val="004977A6"/>
    <w:rsid w:val="00497984"/>
    <w:rsid w:val="00497A12"/>
    <w:rsid w:val="004A043B"/>
    <w:rsid w:val="004A0473"/>
    <w:rsid w:val="004A049F"/>
    <w:rsid w:val="004A0636"/>
    <w:rsid w:val="004A0848"/>
    <w:rsid w:val="004A0888"/>
    <w:rsid w:val="004A0D1B"/>
    <w:rsid w:val="004A0F95"/>
    <w:rsid w:val="004A1102"/>
    <w:rsid w:val="004A1145"/>
    <w:rsid w:val="004A1159"/>
    <w:rsid w:val="004A150D"/>
    <w:rsid w:val="004A1629"/>
    <w:rsid w:val="004A16E1"/>
    <w:rsid w:val="004A19A0"/>
    <w:rsid w:val="004A1C95"/>
    <w:rsid w:val="004A1CDC"/>
    <w:rsid w:val="004A1D17"/>
    <w:rsid w:val="004A1DA0"/>
    <w:rsid w:val="004A228B"/>
    <w:rsid w:val="004A2420"/>
    <w:rsid w:val="004A24EA"/>
    <w:rsid w:val="004A2614"/>
    <w:rsid w:val="004A2673"/>
    <w:rsid w:val="004A2BD8"/>
    <w:rsid w:val="004A2C9F"/>
    <w:rsid w:val="004A2CA4"/>
    <w:rsid w:val="004A2CB1"/>
    <w:rsid w:val="004A2CC8"/>
    <w:rsid w:val="004A2F82"/>
    <w:rsid w:val="004A303A"/>
    <w:rsid w:val="004A30AD"/>
    <w:rsid w:val="004A31C1"/>
    <w:rsid w:val="004A3334"/>
    <w:rsid w:val="004A35EE"/>
    <w:rsid w:val="004A3809"/>
    <w:rsid w:val="004A394E"/>
    <w:rsid w:val="004A3B10"/>
    <w:rsid w:val="004A3C4E"/>
    <w:rsid w:val="004A3DE9"/>
    <w:rsid w:val="004A3E5D"/>
    <w:rsid w:val="004A3FF5"/>
    <w:rsid w:val="004A4217"/>
    <w:rsid w:val="004A4545"/>
    <w:rsid w:val="004A495F"/>
    <w:rsid w:val="004A4A5B"/>
    <w:rsid w:val="004A4BB6"/>
    <w:rsid w:val="004A4E75"/>
    <w:rsid w:val="004A518C"/>
    <w:rsid w:val="004A523D"/>
    <w:rsid w:val="004A5363"/>
    <w:rsid w:val="004A5444"/>
    <w:rsid w:val="004A54B9"/>
    <w:rsid w:val="004A54EC"/>
    <w:rsid w:val="004A59AC"/>
    <w:rsid w:val="004A5A12"/>
    <w:rsid w:val="004A5AF2"/>
    <w:rsid w:val="004A6666"/>
    <w:rsid w:val="004A684D"/>
    <w:rsid w:val="004A699C"/>
    <w:rsid w:val="004A6C6C"/>
    <w:rsid w:val="004A6D15"/>
    <w:rsid w:val="004A6DEC"/>
    <w:rsid w:val="004A7067"/>
    <w:rsid w:val="004A7188"/>
    <w:rsid w:val="004A736A"/>
    <w:rsid w:val="004A7426"/>
    <w:rsid w:val="004A743A"/>
    <w:rsid w:val="004A743C"/>
    <w:rsid w:val="004A75B4"/>
    <w:rsid w:val="004A7771"/>
    <w:rsid w:val="004A7A80"/>
    <w:rsid w:val="004A7B74"/>
    <w:rsid w:val="004A7D6F"/>
    <w:rsid w:val="004B0291"/>
    <w:rsid w:val="004B039B"/>
    <w:rsid w:val="004B043B"/>
    <w:rsid w:val="004B0505"/>
    <w:rsid w:val="004B05B3"/>
    <w:rsid w:val="004B077F"/>
    <w:rsid w:val="004B0AA1"/>
    <w:rsid w:val="004B0D60"/>
    <w:rsid w:val="004B0FA6"/>
    <w:rsid w:val="004B1132"/>
    <w:rsid w:val="004B13EE"/>
    <w:rsid w:val="004B13FE"/>
    <w:rsid w:val="004B1723"/>
    <w:rsid w:val="004B1CA2"/>
    <w:rsid w:val="004B1CAD"/>
    <w:rsid w:val="004B1D10"/>
    <w:rsid w:val="004B1DDA"/>
    <w:rsid w:val="004B1E23"/>
    <w:rsid w:val="004B1F33"/>
    <w:rsid w:val="004B1FE6"/>
    <w:rsid w:val="004B2094"/>
    <w:rsid w:val="004B2136"/>
    <w:rsid w:val="004B213C"/>
    <w:rsid w:val="004B2409"/>
    <w:rsid w:val="004B26DC"/>
    <w:rsid w:val="004B26EF"/>
    <w:rsid w:val="004B296B"/>
    <w:rsid w:val="004B2AA4"/>
    <w:rsid w:val="004B2ADD"/>
    <w:rsid w:val="004B2BFB"/>
    <w:rsid w:val="004B2D21"/>
    <w:rsid w:val="004B2EF3"/>
    <w:rsid w:val="004B304C"/>
    <w:rsid w:val="004B3124"/>
    <w:rsid w:val="004B31D0"/>
    <w:rsid w:val="004B328F"/>
    <w:rsid w:val="004B32AE"/>
    <w:rsid w:val="004B3455"/>
    <w:rsid w:val="004B35C8"/>
    <w:rsid w:val="004B4069"/>
    <w:rsid w:val="004B4296"/>
    <w:rsid w:val="004B4312"/>
    <w:rsid w:val="004B43B9"/>
    <w:rsid w:val="004B4631"/>
    <w:rsid w:val="004B47D5"/>
    <w:rsid w:val="004B4A9E"/>
    <w:rsid w:val="004B4BEC"/>
    <w:rsid w:val="004B4D09"/>
    <w:rsid w:val="004B51E6"/>
    <w:rsid w:val="004B52B7"/>
    <w:rsid w:val="004B54C8"/>
    <w:rsid w:val="004B54D2"/>
    <w:rsid w:val="004B5808"/>
    <w:rsid w:val="004B58DA"/>
    <w:rsid w:val="004B59D1"/>
    <w:rsid w:val="004B5A1A"/>
    <w:rsid w:val="004B5A40"/>
    <w:rsid w:val="004B5D95"/>
    <w:rsid w:val="004B5F9F"/>
    <w:rsid w:val="004B5FA0"/>
    <w:rsid w:val="004B6217"/>
    <w:rsid w:val="004B6277"/>
    <w:rsid w:val="004B627E"/>
    <w:rsid w:val="004B64B7"/>
    <w:rsid w:val="004B6532"/>
    <w:rsid w:val="004B66DB"/>
    <w:rsid w:val="004B6E04"/>
    <w:rsid w:val="004B715A"/>
    <w:rsid w:val="004B7240"/>
    <w:rsid w:val="004B758C"/>
    <w:rsid w:val="004B77B2"/>
    <w:rsid w:val="004B7A38"/>
    <w:rsid w:val="004B7CBD"/>
    <w:rsid w:val="004B7D13"/>
    <w:rsid w:val="004B7EFE"/>
    <w:rsid w:val="004B7F32"/>
    <w:rsid w:val="004C002F"/>
    <w:rsid w:val="004C015A"/>
    <w:rsid w:val="004C0285"/>
    <w:rsid w:val="004C036D"/>
    <w:rsid w:val="004C0475"/>
    <w:rsid w:val="004C066C"/>
    <w:rsid w:val="004C071B"/>
    <w:rsid w:val="004C078E"/>
    <w:rsid w:val="004C07C3"/>
    <w:rsid w:val="004C0A04"/>
    <w:rsid w:val="004C0A9B"/>
    <w:rsid w:val="004C0BD8"/>
    <w:rsid w:val="004C0EE5"/>
    <w:rsid w:val="004C10A9"/>
    <w:rsid w:val="004C11A4"/>
    <w:rsid w:val="004C11D5"/>
    <w:rsid w:val="004C129D"/>
    <w:rsid w:val="004C169B"/>
    <w:rsid w:val="004C1737"/>
    <w:rsid w:val="004C17C2"/>
    <w:rsid w:val="004C1A60"/>
    <w:rsid w:val="004C1F13"/>
    <w:rsid w:val="004C22B6"/>
    <w:rsid w:val="004C2339"/>
    <w:rsid w:val="004C23CF"/>
    <w:rsid w:val="004C2487"/>
    <w:rsid w:val="004C26F2"/>
    <w:rsid w:val="004C2764"/>
    <w:rsid w:val="004C2946"/>
    <w:rsid w:val="004C29BE"/>
    <w:rsid w:val="004C2A8B"/>
    <w:rsid w:val="004C2C14"/>
    <w:rsid w:val="004C2C4A"/>
    <w:rsid w:val="004C2C68"/>
    <w:rsid w:val="004C2DF2"/>
    <w:rsid w:val="004C2E17"/>
    <w:rsid w:val="004C2E9D"/>
    <w:rsid w:val="004C2EF1"/>
    <w:rsid w:val="004C31F3"/>
    <w:rsid w:val="004C3229"/>
    <w:rsid w:val="004C32EB"/>
    <w:rsid w:val="004C335C"/>
    <w:rsid w:val="004C3372"/>
    <w:rsid w:val="004C34C0"/>
    <w:rsid w:val="004C3C1E"/>
    <w:rsid w:val="004C3C53"/>
    <w:rsid w:val="004C3FF4"/>
    <w:rsid w:val="004C40CC"/>
    <w:rsid w:val="004C4179"/>
    <w:rsid w:val="004C43F1"/>
    <w:rsid w:val="004C444F"/>
    <w:rsid w:val="004C4482"/>
    <w:rsid w:val="004C4932"/>
    <w:rsid w:val="004C496D"/>
    <w:rsid w:val="004C4B7D"/>
    <w:rsid w:val="004C4EA2"/>
    <w:rsid w:val="004C51CA"/>
    <w:rsid w:val="004C5214"/>
    <w:rsid w:val="004C52EC"/>
    <w:rsid w:val="004C536B"/>
    <w:rsid w:val="004C537B"/>
    <w:rsid w:val="004C5542"/>
    <w:rsid w:val="004C55A1"/>
    <w:rsid w:val="004C5638"/>
    <w:rsid w:val="004C567E"/>
    <w:rsid w:val="004C5911"/>
    <w:rsid w:val="004C5DEB"/>
    <w:rsid w:val="004C6243"/>
    <w:rsid w:val="004C6247"/>
    <w:rsid w:val="004C6439"/>
    <w:rsid w:val="004C65CB"/>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2E2"/>
    <w:rsid w:val="004C79A8"/>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52C"/>
    <w:rsid w:val="004D1923"/>
    <w:rsid w:val="004D1BBE"/>
    <w:rsid w:val="004D1CE8"/>
    <w:rsid w:val="004D1D1E"/>
    <w:rsid w:val="004D1D7A"/>
    <w:rsid w:val="004D1DB0"/>
    <w:rsid w:val="004D1DCA"/>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30D"/>
    <w:rsid w:val="004D44C8"/>
    <w:rsid w:val="004D483E"/>
    <w:rsid w:val="004D4B1A"/>
    <w:rsid w:val="004D4D54"/>
    <w:rsid w:val="004D4E05"/>
    <w:rsid w:val="004D4EC1"/>
    <w:rsid w:val="004D51E0"/>
    <w:rsid w:val="004D51FE"/>
    <w:rsid w:val="004D535B"/>
    <w:rsid w:val="004D53A8"/>
    <w:rsid w:val="004D53E6"/>
    <w:rsid w:val="004D53F6"/>
    <w:rsid w:val="004D581D"/>
    <w:rsid w:val="004D5B91"/>
    <w:rsid w:val="004D5D93"/>
    <w:rsid w:val="004D5E61"/>
    <w:rsid w:val="004D5FD9"/>
    <w:rsid w:val="004D618C"/>
    <w:rsid w:val="004D62DE"/>
    <w:rsid w:val="004D6300"/>
    <w:rsid w:val="004D636E"/>
    <w:rsid w:val="004D64FB"/>
    <w:rsid w:val="004D6589"/>
    <w:rsid w:val="004D6772"/>
    <w:rsid w:val="004D6787"/>
    <w:rsid w:val="004D688E"/>
    <w:rsid w:val="004D689B"/>
    <w:rsid w:val="004D6C4B"/>
    <w:rsid w:val="004D6C89"/>
    <w:rsid w:val="004D6F6A"/>
    <w:rsid w:val="004D6FBD"/>
    <w:rsid w:val="004D7054"/>
    <w:rsid w:val="004D7073"/>
    <w:rsid w:val="004D738D"/>
    <w:rsid w:val="004D76A5"/>
    <w:rsid w:val="004D76B4"/>
    <w:rsid w:val="004D76DC"/>
    <w:rsid w:val="004D7936"/>
    <w:rsid w:val="004D7FB5"/>
    <w:rsid w:val="004E015F"/>
    <w:rsid w:val="004E0261"/>
    <w:rsid w:val="004E0297"/>
    <w:rsid w:val="004E0426"/>
    <w:rsid w:val="004E0695"/>
    <w:rsid w:val="004E0761"/>
    <w:rsid w:val="004E0AB3"/>
    <w:rsid w:val="004E0AF1"/>
    <w:rsid w:val="004E0DEC"/>
    <w:rsid w:val="004E0F4E"/>
    <w:rsid w:val="004E0FBE"/>
    <w:rsid w:val="004E0FF1"/>
    <w:rsid w:val="004E1521"/>
    <w:rsid w:val="004E1646"/>
    <w:rsid w:val="004E1730"/>
    <w:rsid w:val="004E1927"/>
    <w:rsid w:val="004E1CE8"/>
    <w:rsid w:val="004E2306"/>
    <w:rsid w:val="004E25A4"/>
    <w:rsid w:val="004E2842"/>
    <w:rsid w:val="004E2B36"/>
    <w:rsid w:val="004E2BDF"/>
    <w:rsid w:val="004E2DB6"/>
    <w:rsid w:val="004E3753"/>
    <w:rsid w:val="004E378F"/>
    <w:rsid w:val="004E3961"/>
    <w:rsid w:val="004E3AC4"/>
    <w:rsid w:val="004E3D2D"/>
    <w:rsid w:val="004E3D61"/>
    <w:rsid w:val="004E3ECF"/>
    <w:rsid w:val="004E4089"/>
    <w:rsid w:val="004E4224"/>
    <w:rsid w:val="004E42C4"/>
    <w:rsid w:val="004E4320"/>
    <w:rsid w:val="004E4336"/>
    <w:rsid w:val="004E4390"/>
    <w:rsid w:val="004E451E"/>
    <w:rsid w:val="004E455B"/>
    <w:rsid w:val="004E4589"/>
    <w:rsid w:val="004E45BB"/>
    <w:rsid w:val="004E4673"/>
    <w:rsid w:val="004E4845"/>
    <w:rsid w:val="004E4B31"/>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A61"/>
    <w:rsid w:val="004E6BEF"/>
    <w:rsid w:val="004E6C01"/>
    <w:rsid w:val="004E6C47"/>
    <w:rsid w:val="004E6C49"/>
    <w:rsid w:val="004E6C9E"/>
    <w:rsid w:val="004E6D7E"/>
    <w:rsid w:val="004E6D86"/>
    <w:rsid w:val="004E6EBD"/>
    <w:rsid w:val="004E7364"/>
    <w:rsid w:val="004E7575"/>
    <w:rsid w:val="004E763F"/>
    <w:rsid w:val="004E7956"/>
    <w:rsid w:val="004E7A5B"/>
    <w:rsid w:val="004E7B7C"/>
    <w:rsid w:val="004E7B9C"/>
    <w:rsid w:val="004E7C22"/>
    <w:rsid w:val="004E7CFE"/>
    <w:rsid w:val="004E7EA3"/>
    <w:rsid w:val="004E7F63"/>
    <w:rsid w:val="004F002A"/>
    <w:rsid w:val="004F02F5"/>
    <w:rsid w:val="004F0467"/>
    <w:rsid w:val="004F049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EC3"/>
    <w:rsid w:val="004F207E"/>
    <w:rsid w:val="004F2382"/>
    <w:rsid w:val="004F25F4"/>
    <w:rsid w:val="004F2643"/>
    <w:rsid w:val="004F2CCB"/>
    <w:rsid w:val="004F2F15"/>
    <w:rsid w:val="004F2F81"/>
    <w:rsid w:val="004F2F89"/>
    <w:rsid w:val="004F3085"/>
    <w:rsid w:val="004F333A"/>
    <w:rsid w:val="004F369B"/>
    <w:rsid w:val="004F3749"/>
    <w:rsid w:val="004F3ABF"/>
    <w:rsid w:val="004F4021"/>
    <w:rsid w:val="004F40A1"/>
    <w:rsid w:val="004F4155"/>
    <w:rsid w:val="004F41E6"/>
    <w:rsid w:val="004F43DB"/>
    <w:rsid w:val="004F4466"/>
    <w:rsid w:val="004F454D"/>
    <w:rsid w:val="004F45ED"/>
    <w:rsid w:val="004F4794"/>
    <w:rsid w:val="004F4860"/>
    <w:rsid w:val="004F4873"/>
    <w:rsid w:val="004F4943"/>
    <w:rsid w:val="004F4CB2"/>
    <w:rsid w:val="004F4FB9"/>
    <w:rsid w:val="004F5108"/>
    <w:rsid w:val="004F54B9"/>
    <w:rsid w:val="004F5510"/>
    <w:rsid w:val="004F592B"/>
    <w:rsid w:val="004F5953"/>
    <w:rsid w:val="004F5A8E"/>
    <w:rsid w:val="004F5BAD"/>
    <w:rsid w:val="004F5BE2"/>
    <w:rsid w:val="004F5CBF"/>
    <w:rsid w:val="004F5D22"/>
    <w:rsid w:val="004F5DF4"/>
    <w:rsid w:val="004F5F1C"/>
    <w:rsid w:val="004F62E1"/>
    <w:rsid w:val="004F66B6"/>
    <w:rsid w:val="004F6759"/>
    <w:rsid w:val="004F6A0C"/>
    <w:rsid w:val="004F6A10"/>
    <w:rsid w:val="004F6B14"/>
    <w:rsid w:val="004F6D99"/>
    <w:rsid w:val="004F6E7B"/>
    <w:rsid w:val="004F70A8"/>
    <w:rsid w:val="004F725D"/>
    <w:rsid w:val="004F7427"/>
    <w:rsid w:val="004F74CD"/>
    <w:rsid w:val="004F7528"/>
    <w:rsid w:val="004F753A"/>
    <w:rsid w:val="004F7557"/>
    <w:rsid w:val="004F764B"/>
    <w:rsid w:val="004F76D6"/>
    <w:rsid w:val="004F7723"/>
    <w:rsid w:val="004F7969"/>
    <w:rsid w:val="004F7A53"/>
    <w:rsid w:val="004F7B7C"/>
    <w:rsid w:val="004F7C54"/>
    <w:rsid w:val="004F7D3B"/>
    <w:rsid w:val="004F7D3D"/>
    <w:rsid w:val="004F7E8E"/>
    <w:rsid w:val="00500064"/>
    <w:rsid w:val="00500149"/>
    <w:rsid w:val="005001BA"/>
    <w:rsid w:val="005004DE"/>
    <w:rsid w:val="0050051E"/>
    <w:rsid w:val="005005C5"/>
    <w:rsid w:val="0050068B"/>
    <w:rsid w:val="005009C8"/>
    <w:rsid w:val="00500ABE"/>
    <w:rsid w:val="00500C43"/>
    <w:rsid w:val="00500D8F"/>
    <w:rsid w:val="00500F58"/>
    <w:rsid w:val="0050103B"/>
    <w:rsid w:val="00501143"/>
    <w:rsid w:val="005018AE"/>
    <w:rsid w:val="00501C0B"/>
    <w:rsid w:val="00502096"/>
    <w:rsid w:val="005020EC"/>
    <w:rsid w:val="005021C8"/>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3E60"/>
    <w:rsid w:val="0050434C"/>
    <w:rsid w:val="00504415"/>
    <w:rsid w:val="005045C9"/>
    <w:rsid w:val="0050477F"/>
    <w:rsid w:val="00504E48"/>
    <w:rsid w:val="00504E59"/>
    <w:rsid w:val="00504F1A"/>
    <w:rsid w:val="00505155"/>
    <w:rsid w:val="005052F7"/>
    <w:rsid w:val="00505362"/>
    <w:rsid w:val="00505562"/>
    <w:rsid w:val="005055C5"/>
    <w:rsid w:val="00505895"/>
    <w:rsid w:val="005059E1"/>
    <w:rsid w:val="00505B07"/>
    <w:rsid w:val="00505BAA"/>
    <w:rsid w:val="00505D12"/>
    <w:rsid w:val="00505D94"/>
    <w:rsid w:val="005061AA"/>
    <w:rsid w:val="00506373"/>
    <w:rsid w:val="0050648F"/>
    <w:rsid w:val="005065EB"/>
    <w:rsid w:val="00506657"/>
    <w:rsid w:val="00506699"/>
    <w:rsid w:val="0050673C"/>
    <w:rsid w:val="0050678D"/>
    <w:rsid w:val="005067E9"/>
    <w:rsid w:val="00506B93"/>
    <w:rsid w:val="00506F90"/>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994"/>
    <w:rsid w:val="00510AFC"/>
    <w:rsid w:val="00510E6A"/>
    <w:rsid w:val="00510F70"/>
    <w:rsid w:val="00511013"/>
    <w:rsid w:val="00511112"/>
    <w:rsid w:val="0051114E"/>
    <w:rsid w:val="00511162"/>
    <w:rsid w:val="00511417"/>
    <w:rsid w:val="00511B7F"/>
    <w:rsid w:val="00511C3F"/>
    <w:rsid w:val="00511D9B"/>
    <w:rsid w:val="00511E1F"/>
    <w:rsid w:val="00511F5C"/>
    <w:rsid w:val="00511F92"/>
    <w:rsid w:val="00511FC7"/>
    <w:rsid w:val="00512580"/>
    <w:rsid w:val="005127EE"/>
    <w:rsid w:val="00512A6D"/>
    <w:rsid w:val="00512C85"/>
    <w:rsid w:val="00512D48"/>
    <w:rsid w:val="00512E17"/>
    <w:rsid w:val="00512FC8"/>
    <w:rsid w:val="00512FF3"/>
    <w:rsid w:val="005132A7"/>
    <w:rsid w:val="005132AA"/>
    <w:rsid w:val="005133E6"/>
    <w:rsid w:val="005135F6"/>
    <w:rsid w:val="00513713"/>
    <w:rsid w:val="0051372A"/>
    <w:rsid w:val="0051398C"/>
    <w:rsid w:val="00513C0A"/>
    <w:rsid w:val="00513C97"/>
    <w:rsid w:val="00514128"/>
    <w:rsid w:val="00514261"/>
    <w:rsid w:val="005143D3"/>
    <w:rsid w:val="005144A3"/>
    <w:rsid w:val="00514593"/>
    <w:rsid w:val="005145CF"/>
    <w:rsid w:val="00514750"/>
    <w:rsid w:val="00514768"/>
    <w:rsid w:val="00514834"/>
    <w:rsid w:val="00514A7F"/>
    <w:rsid w:val="00514AA4"/>
    <w:rsid w:val="00514BE8"/>
    <w:rsid w:val="00514E05"/>
    <w:rsid w:val="00514F71"/>
    <w:rsid w:val="00514FF7"/>
    <w:rsid w:val="00515011"/>
    <w:rsid w:val="00515304"/>
    <w:rsid w:val="0051547C"/>
    <w:rsid w:val="00515575"/>
    <w:rsid w:val="005156DE"/>
    <w:rsid w:val="005158B1"/>
    <w:rsid w:val="00515947"/>
    <w:rsid w:val="005159CB"/>
    <w:rsid w:val="00515AE4"/>
    <w:rsid w:val="00515AFD"/>
    <w:rsid w:val="00515C00"/>
    <w:rsid w:val="00515C60"/>
    <w:rsid w:val="00515CD9"/>
    <w:rsid w:val="00515D57"/>
    <w:rsid w:val="00515EB5"/>
    <w:rsid w:val="00515EFE"/>
    <w:rsid w:val="005160CF"/>
    <w:rsid w:val="0051624E"/>
    <w:rsid w:val="00516324"/>
    <w:rsid w:val="0051633B"/>
    <w:rsid w:val="00516449"/>
    <w:rsid w:val="0051645C"/>
    <w:rsid w:val="005167A9"/>
    <w:rsid w:val="005167D9"/>
    <w:rsid w:val="005168E9"/>
    <w:rsid w:val="00516CF4"/>
    <w:rsid w:val="00516ECD"/>
    <w:rsid w:val="0051702D"/>
    <w:rsid w:val="0051703A"/>
    <w:rsid w:val="0051764C"/>
    <w:rsid w:val="0051789F"/>
    <w:rsid w:val="00517ABA"/>
    <w:rsid w:val="00517ACD"/>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B6E"/>
    <w:rsid w:val="00521E6D"/>
    <w:rsid w:val="005220A2"/>
    <w:rsid w:val="005220C0"/>
    <w:rsid w:val="005220D2"/>
    <w:rsid w:val="005221EF"/>
    <w:rsid w:val="00522265"/>
    <w:rsid w:val="00522400"/>
    <w:rsid w:val="005225DE"/>
    <w:rsid w:val="0052271E"/>
    <w:rsid w:val="00522883"/>
    <w:rsid w:val="005229DD"/>
    <w:rsid w:val="005229FA"/>
    <w:rsid w:val="00522BCB"/>
    <w:rsid w:val="00522CD2"/>
    <w:rsid w:val="00522DCA"/>
    <w:rsid w:val="00522E0F"/>
    <w:rsid w:val="00522FF3"/>
    <w:rsid w:val="0052304D"/>
    <w:rsid w:val="005230E9"/>
    <w:rsid w:val="00523251"/>
    <w:rsid w:val="005232A0"/>
    <w:rsid w:val="0052333C"/>
    <w:rsid w:val="00523434"/>
    <w:rsid w:val="00523570"/>
    <w:rsid w:val="00523678"/>
    <w:rsid w:val="0052367C"/>
    <w:rsid w:val="005236B9"/>
    <w:rsid w:val="00523757"/>
    <w:rsid w:val="005239C2"/>
    <w:rsid w:val="00523AFC"/>
    <w:rsid w:val="00523B06"/>
    <w:rsid w:val="00523D77"/>
    <w:rsid w:val="00523DB3"/>
    <w:rsid w:val="00523F7A"/>
    <w:rsid w:val="005242F2"/>
    <w:rsid w:val="005242FB"/>
    <w:rsid w:val="005245BE"/>
    <w:rsid w:val="00524643"/>
    <w:rsid w:val="005247CB"/>
    <w:rsid w:val="005247D7"/>
    <w:rsid w:val="00524C81"/>
    <w:rsid w:val="00524DEE"/>
    <w:rsid w:val="00524FC8"/>
    <w:rsid w:val="00525419"/>
    <w:rsid w:val="00525614"/>
    <w:rsid w:val="005256D0"/>
    <w:rsid w:val="00525935"/>
    <w:rsid w:val="005259ED"/>
    <w:rsid w:val="00525CCE"/>
    <w:rsid w:val="00525CD0"/>
    <w:rsid w:val="00525D9A"/>
    <w:rsid w:val="00525DB8"/>
    <w:rsid w:val="00525E51"/>
    <w:rsid w:val="0052608E"/>
    <w:rsid w:val="005261F5"/>
    <w:rsid w:val="00526220"/>
    <w:rsid w:val="005262DF"/>
    <w:rsid w:val="005263F4"/>
    <w:rsid w:val="00526480"/>
    <w:rsid w:val="0052648F"/>
    <w:rsid w:val="005264DA"/>
    <w:rsid w:val="00526A86"/>
    <w:rsid w:val="00526A9C"/>
    <w:rsid w:val="00526AFB"/>
    <w:rsid w:val="00526B5A"/>
    <w:rsid w:val="00526CD0"/>
    <w:rsid w:val="00526D05"/>
    <w:rsid w:val="00526DA9"/>
    <w:rsid w:val="00526DD2"/>
    <w:rsid w:val="00526FCF"/>
    <w:rsid w:val="005270AA"/>
    <w:rsid w:val="005270E1"/>
    <w:rsid w:val="0052758B"/>
    <w:rsid w:val="00527737"/>
    <w:rsid w:val="005277E5"/>
    <w:rsid w:val="0052788D"/>
    <w:rsid w:val="0052790A"/>
    <w:rsid w:val="00527982"/>
    <w:rsid w:val="005279CB"/>
    <w:rsid w:val="00527ACA"/>
    <w:rsid w:val="00527BA2"/>
    <w:rsid w:val="00527E8E"/>
    <w:rsid w:val="00527F00"/>
    <w:rsid w:val="0053006F"/>
    <w:rsid w:val="0053034F"/>
    <w:rsid w:val="0053039F"/>
    <w:rsid w:val="0053075C"/>
    <w:rsid w:val="005308F8"/>
    <w:rsid w:val="00530A4B"/>
    <w:rsid w:val="00530B73"/>
    <w:rsid w:val="00530C56"/>
    <w:rsid w:val="00530CB3"/>
    <w:rsid w:val="00530E98"/>
    <w:rsid w:val="00530F81"/>
    <w:rsid w:val="0053137F"/>
    <w:rsid w:val="00531631"/>
    <w:rsid w:val="005316F7"/>
    <w:rsid w:val="005317C9"/>
    <w:rsid w:val="005317D0"/>
    <w:rsid w:val="005317F1"/>
    <w:rsid w:val="0053198D"/>
    <w:rsid w:val="00531A76"/>
    <w:rsid w:val="00531AEF"/>
    <w:rsid w:val="00531B01"/>
    <w:rsid w:val="00531BA5"/>
    <w:rsid w:val="00531D50"/>
    <w:rsid w:val="00531EF9"/>
    <w:rsid w:val="00531FDC"/>
    <w:rsid w:val="00532099"/>
    <w:rsid w:val="005321F6"/>
    <w:rsid w:val="0053237C"/>
    <w:rsid w:val="00532509"/>
    <w:rsid w:val="00532640"/>
    <w:rsid w:val="00532934"/>
    <w:rsid w:val="0053298E"/>
    <w:rsid w:val="00532CA7"/>
    <w:rsid w:val="00532D52"/>
    <w:rsid w:val="005333DB"/>
    <w:rsid w:val="00533533"/>
    <w:rsid w:val="005335E7"/>
    <w:rsid w:val="005337A7"/>
    <w:rsid w:val="005338D9"/>
    <w:rsid w:val="00533A66"/>
    <w:rsid w:val="00533C42"/>
    <w:rsid w:val="00533C6B"/>
    <w:rsid w:val="00533DDB"/>
    <w:rsid w:val="00533F6A"/>
    <w:rsid w:val="00534177"/>
    <w:rsid w:val="005342F5"/>
    <w:rsid w:val="0053469D"/>
    <w:rsid w:val="0053491C"/>
    <w:rsid w:val="0053501B"/>
    <w:rsid w:val="00535146"/>
    <w:rsid w:val="005351D0"/>
    <w:rsid w:val="00535313"/>
    <w:rsid w:val="00535319"/>
    <w:rsid w:val="0053546D"/>
    <w:rsid w:val="0053551C"/>
    <w:rsid w:val="0053566C"/>
    <w:rsid w:val="005357EC"/>
    <w:rsid w:val="00535915"/>
    <w:rsid w:val="00535AC2"/>
    <w:rsid w:val="00535ADB"/>
    <w:rsid w:val="00535DC4"/>
    <w:rsid w:val="00535E0B"/>
    <w:rsid w:val="0053609C"/>
    <w:rsid w:val="005360B4"/>
    <w:rsid w:val="005361AB"/>
    <w:rsid w:val="005366F0"/>
    <w:rsid w:val="005368EC"/>
    <w:rsid w:val="005368F7"/>
    <w:rsid w:val="0053694B"/>
    <w:rsid w:val="00536B5C"/>
    <w:rsid w:val="00536C26"/>
    <w:rsid w:val="00536F47"/>
    <w:rsid w:val="00536FFD"/>
    <w:rsid w:val="00537131"/>
    <w:rsid w:val="005371A1"/>
    <w:rsid w:val="005374B1"/>
    <w:rsid w:val="005377EC"/>
    <w:rsid w:val="0053797A"/>
    <w:rsid w:val="00537A1C"/>
    <w:rsid w:val="00537A86"/>
    <w:rsid w:val="00537AE8"/>
    <w:rsid w:val="00537B29"/>
    <w:rsid w:val="00537D44"/>
    <w:rsid w:val="00537E72"/>
    <w:rsid w:val="00537EAF"/>
    <w:rsid w:val="00537EB9"/>
    <w:rsid w:val="00537F41"/>
    <w:rsid w:val="00540221"/>
    <w:rsid w:val="005402E2"/>
    <w:rsid w:val="00540509"/>
    <w:rsid w:val="0054065C"/>
    <w:rsid w:val="0054083E"/>
    <w:rsid w:val="00540ABE"/>
    <w:rsid w:val="00540C91"/>
    <w:rsid w:val="00540EDF"/>
    <w:rsid w:val="005411F9"/>
    <w:rsid w:val="00541209"/>
    <w:rsid w:val="00541216"/>
    <w:rsid w:val="00541250"/>
    <w:rsid w:val="005416AB"/>
    <w:rsid w:val="00541780"/>
    <w:rsid w:val="00541805"/>
    <w:rsid w:val="00541AF0"/>
    <w:rsid w:val="00541C0E"/>
    <w:rsid w:val="00541E42"/>
    <w:rsid w:val="00542029"/>
    <w:rsid w:val="005421DD"/>
    <w:rsid w:val="0054223B"/>
    <w:rsid w:val="00542408"/>
    <w:rsid w:val="0054248C"/>
    <w:rsid w:val="0054255B"/>
    <w:rsid w:val="0054288C"/>
    <w:rsid w:val="005429A0"/>
    <w:rsid w:val="00542C7A"/>
    <w:rsid w:val="00542CF2"/>
    <w:rsid w:val="00543159"/>
    <w:rsid w:val="00543212"/>
    <w:rsid w:val="005433B8"/>
    <w:rsid w:val="00543575"/>
    <w:rsid w:val="0054367B"/>
    <w:rsid w:val="00543809"/>
    <w:rsid w:val="00543869"/>
    <w:rsid w:val="0054388C"/>
    <w:rsid w:val="005439B9"/>
    <w:rsid w:val="00543BEC"/>
    <w:rsid w:val="00543C53"/>
    <w:rsid w:val="00543D34"/>
    <w:rsid w:val="00543E7C"/>
    <w:rsid w:val="00544016"/>
    <w:rsid w:val="00544040"/>
    <w:rsid w:val="00544149"/>
    <w:rsid w:val="0054429B"/>
    <w:rsid w:val="005443AD"/>
    <w:rsid w:val="0054461F"/>
    <w:rsid w:val="005446DC"/>
    <w:rsid w:val="0054478E"/>
    <w:rsid w:val="00544887"/>
    <w:rsid w:val="005449CD"/>
    <w:rsid w:val="00544B76"/>
    <w:rsid w:val="00544E97"/>
    <w:rsid w:val="00544F2D"/>
    <w:rsid w:val="00544F62"/>
    <w:rsid w:val="00545047"/>
    <w:rsid w:val="005450B4"/>
    <w:rsid w:val="0054563B"/>
    <w:rsid w:val="0054569F"/>
    <w:rsid w:val="00545799"/>
    <w:rsid w:val="005457DB"/>
    <w:rsid w:val="005458FA"/>
    <w:rsid w:val="00545A15"/>
    <w:rsid w:val="00545C92"/>
    <w:rsid w:val="00545EC5"/>
    <w:rsid w:val="005461A9"/>
    <w:rsid w:val="00546238"/>
    <w:rsid w:val="0054641B"/>
    <w:rsid w:val="0054663D"/>
    <w:rsid w:val="00546749"/>
    <w:rsid w:val="005467DB"/>
    <w:rsid w:val="0054692A"/>
    <w:rsid w:val="00546B59"/>
    <w:rsid w:val="00546B83"/>
    <w:rsid w:val="00546E43"/>
    <w:rsid w:val="00546E7B"/>
    <w:rsid w:val="0054706A"/>
    <w:rsid w:val="005471BF"/>
    <w:rsid w:val="0054727F"/>
    <w:rsid w:val="0054735A"/>
    <w:rsid w:val="005474F1"/>
    <w:rsid w:val="005477E1"/>
    <w:rsid w:val="0054781A"/>
    <w:rsid w:val="00547D46"/>
    <w:rsid w:val="00547D7B"/>
    <w:rsid w:val="00547DF1"/>
    <w:rsid w:val="00547EE5"/>
    <w:rsid w:val="00547F1F"/>
    <w:rsid w:val="00547F8D"/>
    <w:rsid w:val="00547FE0"/>
    <w:rsid w:val="0055021A"/>
    <w:rsid w:val="00550308"/>
    <w:rsid w:val="00550399"/>
    <w:rsid w:val="005504E2"/>
    <w:rsid w:val="00550DDE"/>
    <w:rsid w:val="00550E03"/>
    <w:rsid w:val="00550EFA"/>
    <w:rsid w:val="00551190"/>
    <w:rsid w:val="00551261"/>
    <w:rsid w:val="005512DF"/>
    <w:rsid w:val="0055140C"/>
    <w:rsid w:val="00551420"/>
    <w:rsid w:val="00551443"/>
    <w:rsid w:val="0055163A"/>
    <w:rsid w:val="00551A11"/>
    <w:rsid w:val="00551B76"/>
    <w:rsid w:val="00551D29"/>
    <w:rsid w:val="00551D71"/>
    <w:rsid w:val="00552100"/>
    <w:rsid w:val="0055224A"/>
    <w:rsid w:val="0055230B"/>
    <w:rsid w:val="00552359"/>
    <w:rsid w:val="005525A2"/>
    <w:rsid w:val="00552859"/>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D01"/>
    <w:rsid w:val="005542C8"/>
    <w:rsid w:val="005543EA"/>
    <w:rsid w:val="00554457"/>
    <w:rsid w:val="00554499"/>
    <w:rsid w:val="00554627"/>
    <w:rsid w:val="0055462C"/>
    <w:rsid w:val="00554741"/>
    <w:rsid w:val="00554766"/>
    <w:rsid w:val="0055477E"/>
    <w:rsid w:val="0055479C"/>
    <w:rsid w:val="005548FC"/>
    <w:rsid w:val="0055499D"/>
    <w:rsid w:val="00554C08"/>
    <w:rsid w:val="00554C43"/>
    <w:rsid w:val="00554D32"/>
    <w:rsid w:val="0055507F"/>
    <w:rsid w:val="00555299"/>
    <w:rsid w:val="005555C2"/>
    <w:rsid w:val="005555C7"/>
    <w:rsid w:val="005556E5"/>
    <w:rsid w:val="00555711"/>
    <w:rsid w:val="00555903"/>
    <w:rsid w:val="0055594B"/>
    <w:rsid w:val="00555AAD"/>
    <w:rsid w:val="00555E2F"/>
    <w:rsid w:val="00555EC8"/>
    <w:rsid w:val="00555EE6"/>
    <w:rsid w:val="005561B1"/>
    <w:rsid w:val="005564BF"/>
    <w:rsid w:val="00556525"/>
    <w:rsid w:val="0055673D"/>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62E"/>
    <w:rsid w:val="005607B5"/>
    <w:rsid w:val="0056088B"/>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54F"/>
    <w:rsid w:val="00562AAB"/>
    <w:rsid w:val="00562CC6"/>
    <w:rsid w:val="00562E26"/>
    <w:rsid w:val="00562F29"/>
    <w:rsid w:val="00563319"/>
    <w:rsid w:val="005636B2"/>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902"/>
    <w:rsid w:val="00567BA3"/>
    <w:rsid w:val="00567D93"/>
    <w:rsid w:val="00570065"/>
    <w:rsid w:val="00570072"/>
    <w:rsid w:val="00570432"/>
    <w:rsid w:val="00570450"/>
    <w:rsid w:val="005704F4"/>
    <w:rsid w:val="005707AB"/>
    <w:rsid w:val="00570B3A"/>
    <w:rsid w:val="00571042"/>
    <w:rsid w:val="00571161"/>
    <w:rsid w:val="005712F8"/>
    <w:rsid w:val="005713A4"/>
    <w:rsid w:val="005716F0"/>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D1"/>
    <w:rsid w:val="00573550"/>
    <w:rsid w:val="005735E1"/>
    <w:rsid w:val="005736E0"/>
    <w:rsid w:val="0057373E"/>
    <w:rsid w:val="00573AC7"/>
    <w:rsid w:val="00573B16"/>
    <w:rsid w:val="00573F22"/>
    <w:rsid w:val="00574007"/>
    <w:rsid w:val="0057465B"/>
    <w:rsid w:val="005746D0"/>
    <w:rsid w:val="00574924"/>
    <w:rsid w:val="00574B93"/>
    <w:rsid w:val="00574F0D"/>
    <w:rsid w:val="00574F64"/>
    <w:rsid w:val="0057530A"/>
    <w:rsid w:val="0057540C"/>
    <w:rsid w:val="00575449"/>
    <w:rsid w:val="00575674"/>
    <w:rsid w:val="0057595A"/>
    <w:rsid w:val="0057596B"/>
    <w:rsid w:val="00576300"/>
    <w:rsid w:val="005765E3"/>
    <w:rsid w:val="005766EC"/>
    <w:rsid w:val="005767D9"/>
    <w:rsid w:val="00576A1B"/>
    <w:rsid w:val="00576D8C"/>
    <w:rsid w:val="00576DF5"/>
    <w:rsid w:val="00577146"/>
    <w:rsid w:val="0057728A"/>
    <w:rsid w:val="005772BE"/>
    <w:rsid w:val="005773A0"/>
    <w:rsid w:val="0057745E"/>
    <w:rsid w:val="00577499"/>
    <w:rsid w:val="005774A7"/>
    <w:rsid w:val="00577757"/>
    <w:rsid w:val="005779FF"/>
    <w:rsid w:val="00577A21"/>
    <w:rsid w:val="00577A2E"/>
    <w:rsid w:val="00577B27"/>
    <w:rsid w:val="00577BCD"/>
    <w:rsid w:val="0058004A"/>
    <w:rsid w:val="005800F8"/>
    <w:rsid w:val="0058015D"/>
    <w:rsid w:val="005801AA"/>
    <w:rsid w:val="00580366"/>
    <w:rsid w:val="005803EB"/>
    <w:rsid w:val="0058049D"/>
    <w:rsid w:val="0058078C"/>
    <w:rsid w:val="00580A07"/>
    <w:rsid w:val="00581338"/>
    <w:rsid w:val="00581383"/>
    <w:rsid w:val="0058149F"/>
    <w:rsid w:val="0058156A"/>
    <w:rsid w:val="00581627"/>
    <w:rsid w:val="0058164A"/>
    <w:rsid w:val="00581B9F"/>
    <w:rsid w:val="00581C71"/>
    <w:rsid w:val="00581D99"/>
    <w:rsid w:val="00581E0B"/>
    <w:rsid w:val="00581F75"/>
    <w:rsid w:val="00582002"/>
    <w:rsid w:val="00582108"/>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4A5"/>
    <w:rsid w:val="00585525"/>
    <w:rsid w:val="00585538"/>
    <w:rsid w:val="00585591"/>
    <w:rsid w:val="0058570E"/>
    <w:rsid w:val="00585792"/>
    <w:rsid w:val="005857BE"/>
    <w:rsid w:val="005857F1"/>
    <w:rsid w:val="0058582B"/>
    <w:rsid w:val="00585A90"/>
    <w:rsid w:val="00585C15"/>
    <w:rsid w:val="00585D8D"/>
    <w:rsid w:val="005860CF"/>
    <w:rsid w:val="005861E2"/>
    <w:rsid w:val="00586234"/>
    <w:rsid w:val="005863DA"/>
    <w:rsid w:val="005865E7"/>
    <w:rsid w:val="00586716"/>
    <w:rsid w:val="00586746"/>
    <w:rsid w:val="00586D72"/>
    <w:rsid w:val="00587070"/>
    <w:rsid w:val="0058781A"/>
    <w:rsid w:val="0058785E"/>
    <w:rsid w:val="005878D3"/>
    <w:rsid w:val="0058796C"/>
    <w:rsid w:val="00587BE8"/>
    <w:rsid w:val="00587E4F"/>
    <w:rsid w:val="005901C6"/>
    <w:rsid w:val="005901D1"/>
    <w:rsid w:val="00590221"/>
    <w:rsid w:val="00590C30"/>
    <w:rsid w:val="00590E36"/>
    <w:rsid w:val="00590F71"/>
    <w:rsid w:val="005910C0"/>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797"/>
    <w:rsid w:val="00592AE7"/>
    <w:rsid w:val="00592D03"/>
    <w:rsid w:val="00592DB3"/>
    <w:rsid w:val="0059312A"/>
    <w:rsid w:val="005931E4"/>
    <w:rsid w:val="005933B5"/>
    <w:rsid w:val="00593526"/>
    <w:rsid w:val="00593527"/>
    <w:rsid w:val="00593540"/>
    <w:rsid w:val="005938E2"/>
    <w:rsid w:val="00593D05"/>
    <w:rsid w:val="00593D87"/>
    <w:rsid w:val="00593DCE"/>
    <w:rsid w:val="00593E81"/>
    <w:rsid w:val="00594156"/>
    <w:rsid w:val="005943B5"/>
    <w:rsid w:val="00594488"/>
    <w:rsid w:val="00594533"/>
    <w:rsid w:val="00594659"/>
    <w:rsid w:val="005946E3"/>
    <w:rsid w:val="00594893"/>
    <w:rsid w:val="005948A3"/>
    <w:rsid w:val="00594A39"/>
    <w:rsid w:val="00594A4D"/>
    <w:rsid w:val="00594E26"/>
    <w:rsid w:val="00594E91"/>
    <w:rsid w:val="00595532"/>
    <w:rsid w:val="005959AE"/>
    <w:rsid w:val="00595F26"/>
    <w:rsid w:val="00595F55"/>
    <w:rsid w:val="00595F73"/>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CB5"/>
    <w:rsid w:val="00597CFA"/>
    <w:rsid w:val="00597ED0"/>
    <w:rsid w:val="005A0012"/>
    <w:rsid w:val="005A004D"/>
    <w:rsid w:val="005A0465"/>
    <w:rsid w:val="005A0493"/>
    <w:rsid w:val="005A0684"/>
    <w:rsid w:val="005A077F"/>
    <w:rsid w:val="005A0825"/>
    <w:rsid w:val="005A10D8"/>
    <w:rsid w:val="005A120E"/>
    <w:rsid w:val="005A12E0"/>
    <w:rsid w:val="005A12E9"/>
    <w:rsid w:val="005A1453"/>
    <w:rsid w:val="005A156E"/>
    <w:rsid w:val="005A16A7"/>
    <w:rsid w:val="005A1793"/>
    <w:rsid w:val="005A17B8"/>
    <w:rsid w:val="005A18A4"/>
    <w:rsid w:val="005A19F0"/>
    <w:rsid w:val="005A1C35"/>
    <w:rsid w:val="005A2173"/>
    <w:rsid w:val="005A239F"/>
    <w:rsid w:val="005A249E"/>
    <w:rsid w:val="005A27AF"/>
    <w:rsid w:val="005A27F0"/>
    <w:rsid w:val="005A2888"/>
    <w:rsid w:val="005A2981"/>
    <w:rsid w:val="005A2FA0"/>
    <w:rsid w:val="005A331A"/>
    <w:rsid w:val="005A34B2"/>
    <w:rsid w:val="005A34F5"/>
    <w:rsid w:val="005A3942"/>
    <w:rsid w:val="005A3A17"/>
    <w:rsid w:val="005A3A65"/>
    <w:rsid w:val="005A3B2B"/>
    <w:rsid w:val="005A3C75"/>
    <w:rsid w:val="005A3CD0"/>
    <w:rsid w:val="005A3E2B"/>
    <w:rsid w:val="005A3E41"/>
    <w:rsid w:val="005A433F"/>
    <w:rsid w:val="005A4449"/>
    <w:rsid w:val="005A4466"/>
    <w:rsid w:val="005A4508"/>
    <w:rsid w:val="005A452B"/>
    <w:rsid w:val="005A491A"/>
    <w:rsid w:val="005A4B71"/>
    <w:rsid w:val="005A4CD7"/>
    <w:rsid w:val="005A5211"/>
    <w:rsid w:val="005A5442"/>
    <w:rsid w:val="005A5A41"/>
    <w:rsid w:val="005A5C6A"/>
    <w:rsid w:val="005A5F3B"/>
    <w:rsid w:val="005A606D"/>
    <w:rsid w:val="005A61F2"/>
    <w:rsid w:val="005A6411"/>
    <w:rsid w:val="005A650C"/>
    <w:rsid w:val="005A6722"/>
    <w:rsid w:val="005A6924"/>
    <w:rsid w:val="005A69B2"/>
    <w:rsid w:val="005A6C11"/>
    <w:rsid w:val="005A6D35"/>
    <w:rsid w:val="005A6F0C"/>
    <w:rsid w:val="005A6F6A"/>
    <w:rsid w:val="005A719F"/>
    <w:rsid w:val="005A7561"/>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511"/>
    <w:rsid w:val="005B15FA"/>
    <w:rsid w:val="005B1657"/>
    <w:rsid w:val="005B18D8"/>
    <w:rsid w:val="005B18D9"/>
    <w:rsid w:val="005B18EF"/>
    <w:rsid w:val="005B1937"/>
    <w:rsid w:val="005B1E1C"/>
    <w:rsid w:val="005B1FA6"/>
    <w:rsid w:val="005B2093"/>
    <w:rsid w:val="005B2340"/>
    <w:rsid w:val="005B23B4"/>
    <w:rsid w:val="005B26B8"/>
    <w:rsid w:val="005B26FA"/>
    <w:rsid w:val="005B2853"/>
    <w:rsid w:val="005B293D"/>
    <w:rsid w:val="005B2992"/>
    <w:rsid w:val="005B2A0E"/>
    <w:rsid w:val="005B2F2F"/>
    <w:rsid w:val="005B31E7"/>
    <w:rsid w:val="005B3211"/>
    <w:rsid w:val="005B32B6"/>
    <w:rsid w:val="005B3839"/>
    <w:rsid w:val="005B38FB"/>
    <w:rsid w:val="005B3A73"/>
    <w:rsid w:val="005B3B23"/>
    <w:rsid w:val="005B3D17"/>
    <w:rsid w:val="005B3E37"/>
    <w:rsid w:val="005B3FD6"/>
    <w:rsid w:val="005B413D"/>
    <w:rsid w:val="005B42CE"/>
    <w:rsid w:val="005B45B5"/>
    <w:rsid w:val="005B4627"/>
    <w:rsid w:val="005B4798"/>
    <w:rsid w:val="005B47F5"/>
    <w:rsid w:val="005B4E4E"/>
    <w:rsid w:val="005B4F73"/>
    <w:rsid w:val="005B54B7"/>
    <w:rsid w:val="005B5637"/>
    <w:rsid w:val="005B5A40"/>
    <w:rsid w:val="005B5EC9"/>
    <w:rsid w:val="005B613C"/>
    <w:rsid w:val="005B6298"/>
    <w:rsid w:val="005B62C1"/>
    <w:rsid w:val="005B64CC"/>
    <w:rsid w:val="005B6533"/>
    <w:rsid w:val="005B6574"/>
    <w:rsid w:val="005B664C"/>
    <w:rsid w:val="005B66AB"/>
    <w:rsid w:val="005B6897"/>
    <w:rsid w:val="005B6AA9"/>
    <w:rsid w:val="005B6BC6"/>
    <w:rsid w:val="005B6C26"/>
    <w:rsid w:val="005B6C5A"/>
    <w:rsid w:val="005B7002"/>
    <w:rsid w:val="005B716A"/>
    <w:rsid w:val="005B77F0"/>
    <w:rsid w:val="005B7815"/>
    <w:rsid w:val="005B787B"/>
    <w:rsid w:val="005B7955"/>
    <w:rsid w:val="005B7BD4"/>
    <w:rsid w:val="005B7D44"/>
    <w:rsid w:val="005B7DD9"/>
    <w:rsid w:val="005B7E99"/>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E3"/>
    <w:rsid w:val="005C16B5"/>
    <w:rsid w:val="005C176B"/>
    <w:rsid w:val="005C17D9"/>
    <w:rsid w:val="005C18AA"/>
    <w:rsid w:val="005C1A59"/>
    <w:rsid w:val="005C1A71"/>
    <w:rsid w:val="005C1E54"/>
    <w:rsid w:val="005C1F21"/>
    <w:rsid w:val="005C20E2"/>
    <w:rsid w:val="005C21E4"/>
    <w:rsid w:val="005C26ED"/>
    <w:rsid w:val="005C2787"/>
    <w:rsid w:val="005C2876"/>
    <w:rsid w:val="005C2A93"/>
    <w:rsid w:val="005C2B37"/>
    <w:rsid w:val="005C3007"/>
    <w:rsid w:val="005C317C"/>
    <w:rsid w:val="005C32CD"/>
    <w:rsid w:val="005C34FC"/>
    <w:rsid w:val="005C3575"/>
    <w:rsid w:val="005C35D6"/>
    <w:rsid w:val="005C365D"/>
    <w:rsid w:val="005C39EF"/>
    <w:rsid w:val="005C3A3B"/>
    <w:rsid w:val="005C3B25"/>
    <w:rsid w:val="005C3D81"/>
    <w:rsid w:val="005C4097"/>
    <w:rsid w:val="005C41EA"/>
    <w:rsid w:val="005C429E"/>
    <w:rsid w:val="005C42C9"/>
    <w:rsid w:val="005C44C7"/>
    <w:rsid w:val="005C48E5"/>
    <w:rsid w:val="005C5204"/>
    <w:rsid w:val="005C53B9"/>
    <w:rsid w:val="005C55EC"/>
    <w:rsid w:val="005C564E"/>
    <w:rsid w:val="005C5774"/>
    <w:rsid w:val="005C5858"/>
    <w:rsid w:val="005C5982"/>
    <w:rsid w:val="005C59B9"/>
    <w:rsid w:val="005C5ACE"/>
    <w:rsid w:val="005C5AD0"/>
    <w:rsid w:val="005C5B12"/>
    <w:rsid w:val="005C5F8E"/>
    <w:rsid w:val="005C609A"/>
    <w:rsid w:val="005C60FB"/>
    <w:rsid w:val="005C6110"/>
    <w:rsid w:val="005C6416"/>
    <w:rsid w:val="005C6487"/>
    <w:rsid w:val="005C6547"/>
    <w:rsid w:val="005C658D"/>
    <w:rsid w:val="005C6680"/>
    <w:rsid w:val="005C68A2"/>
    <w:rsid w:val="005C68E9"/>
    <w:rsid w:val="005C69C5"/>
    <w:rsid w:val="005C69DB"/>
    <w:rsid w:val="005C6A81"/>
    <w:rsid w:val="005C6BF8"/>
    <w:rsid w:val="005C6C10"/>
    <w:rsid w:val="005C6C14"/>
    <w:rsid w:val="005C6DE8"/>
    <w:rsid w:val="005C6F30"/>
    <w:rsid w:val="005C6F4B"/>
    <w:rsid w:val="005C71BA"/>
    <w:rsid w:val="005C7453"/>
    <w:rsid w:val="005C745C"/>
    <w:rsid w:val="005C748C"/>
    <w:rsid w:val="005C76EA"/>
    <w:rsid w:val="005C7761"/>
    <w:rsid w:val="005C7912"/>
    <w:rsid w:val="005C7950"/>
    <w:rsid w:val="005C7953"/>
    <w:rsid w:val="005C7AF5"/>
    <w:rsid w:val="005C7B2F"/>
    <w:rsid w:val="005C7BCD"/>
    <w:rsid w:val="005C7C2F"/>
    <w:rsid w:val="005C7C86"/>
    <w:rsid w:val="005C7E8F"/>
    <w:rsid w:val="005D058B"/>
    <w:rsid w:val="005D05E1"/>
    <w:rsid w:val="005D06B3"/>
    <w:rsid w:val="005D07F4"/>
    <w:rsid w:val="005D0873"/>
    <w:rsid w:val="005D09B3"/>
    <w:rsid w:val="005D0A92"/>
    <w:rsid w:val="005D0AC6"/>
    <w:rsid w:val="005D0AD7"/>
    <w:rsid w:val="005D0D1A"/>
    <w:rsid w:val="005D0E8E"/>
    <w:rsid w:val="005D0F2E"/>
    <w:rsid w:val="005D125D"/>
    <w:rsid w:val="005D1310"/>
    <w:rsid w:val="005D13A0"/>
    <w:rsid w:val="005D140F"/>
    <w:rsid w:val="005D16B3"/>
    <w:rsid w:val="005D189D"/>
    <w:rsid w:val="005D1A71"/>
    <w:rsid w:val="005D1B7E"/>
    <w:rsid w:val="005D1BD8"/>
    <w:rsid w:val="005D1C7A"/>
    <w:rsid w:val="005D1F1A"/>
    <w:rsid w:val="005D24E8"/>
    <w:rsid w:val="005D26B8"/>
    <w:rsid w:val="005D27D5"/>
    <w:rsid w:val="005D2B1A"/>
    <w:rsid w:val="005D2CBF"/>
    <w:rsid w:val="005D2D22"/>
    <w:rsid w:val="005D2D7A"/>
    <w:rsid w:val="005D2ED0"/>
    <w:rsid w:val="005D2EF9"/>
    <w:rsid w:val="005D3067"/>
    <w:rsid w:val="005D32D1"/>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481"/>
    <w:rsid w:val="005D484A"/>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EEC"/>
    <w:rsid w:val="005D62B5"/>
    <w:rsid w:val="005D62F2"/>
    <w:rsid w:val="005D64D0"/>
    <w:rsid w:val="005D64F9"/>
    <w:rsid w:val="005D65C0"/>
    <w:rsid w:val="005D6638"/>
    <w:rsid w:val="005D67A2"/>
    <w:rsid w:val="005D6B06"/>
    <w:rsid w:val="005D6C41"/>
    <w:rsid w:val="005D6D0D"/>
    <w:rsid w:val="005D6DBE"/>
    <w:rsid w:val="005D6F1E"/>
    <w:rsid w:val="005D6F81"/>
    <w:rsid w:val="005D6FBD"/>
    <w:rsid w:val="005D709B"/>
    <w:rsid w:val="005D7131"/>
    <w:rsid w:val="005D7194"/>
    <w:rsid w:val="005D730A"/>
    <w:rsid w:val="005D73EF"/>
    <w:rsid w:val="005D7477"/>
    <w:rsid w:val="005D772C"/>
    <w:rsid w:val="005D7A8C"/>
    <w:rsid w:val="005D7AF0"/>
    <w:rsid w:val="005D7B63"/>
    <w:rsid w:val="005D7CE4"/>
    <w:rsid w:val="005D7F6D"/>
    <w:rsid w:val="005E0031"/>
    <w:rsid w:val="005E010A"/>
    <w:rsid w:val="005E01D2"/>
    <w:rsid w:val="005E028F"/>
    <w:rsid w:val="005E0581"/>
    <w:rsid w:val="005E0719"/>
    <w:rsid w:val="005E087E"/>
    <w:rsid w:val="005E0A12"/>
    <w:rsid w:val="005E0A2D"/>
    <w:rsid w:val="005E0BDE"/>
    <w:rsid w:val="005E0F0C"/>
    <w:rsid w:val="005E0F6B"/>
    <w:rsid w:val="005E1300"/>
    <w:rsid w:val="005E13D2"/>
    <w:rsid w:val="005E146D"/>
    <w:rsid w:val="005E150B"/>
    <w:rsid w:val="005E1B98"/>
    <w:rsid w:val="005E1CA6"/>
    <w:rsid w:val="005E1CCE"/>
    <w:rsid w:val="005E1EE3"/>
    <w:rsid w:val="005E1EF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C7C"/>
    <w:rsid w:val="005E3D38"/>
    <w:rsid w:val="005E3DA0"/>
    <w:rsid w:val="005E40B0"/>
    <w:rsid w:val="005E4228"/>
    <w:rsid w:val="005E47C1"/>
    <w:rsid w:val="005E4822"/>
    <w:rsid w:val="005E48D0"/>
    <w:rsid w:val="005E4A41"/>
    <w:rsid w:val="005E4B84"/>
    <w:rsid w:val="005E4D5C"/>
    <w:rsid w:val="005E4D94"/>
    <w:rsid w:val="005E4F49"/>
    <w:rsid w:val="005E4F7E"/>
    <w:rsid w:val="005E531E"/>
    <w:rsid w:val="005E551C"/>
    <w:rsid w:val="005E555E"/>
    <w:rsid w:val="005E565D"/>
    <w:rsid w:val="005E56F9"/>
    <w:rsid w:val="005E5702"/>
    <w:rsid w:val="005E5892"/>
    <w:rsid w:val="005E59C7"/>
    <w:rsid w:val="005E5B9D"/>
    <w:rsid w:val="005E5C74"/>
    <w:rsid w:val="005E5FB0"/>
    <w:rsid w:val="005E60E9"/>
    <w:rsid w:val="005E613C"/>
    <w:rsid w:val="005E62E2"/>
    <w:rsid w:val="005E635E"/>
    <w:rsid w:val="005E656A"/>
    <w:rsid w:val="005E6AD6"/>
    <w:rsid w:val="005E6B50"/>
    <w:rsid w:val="005E6CD4"/>
    <w:rsid w:val="005E6D66"/>
    <w:rsid w:val="005E6E34"/>
    <w:rsid w:val="005E6F53"/>
    <w:rsid w:val="005E6F74"/>
    <w:rsid w:val="005E6F77"/>
    <w:rsid w:val="005E70ED"/>
    <w:rsid w:val="005E7175"/>
    <w:rsid w:val="005E71C2"/>
    <w:rsid w:val="005E7267"/>
    <w:rsid w:val="005E76BE"/>
    <w:rsid w:val="005E76C9"/>
    <w:rsid w:val="005E7759"/>
    <w:rsid w:val="005E78BC"/>
    <w:rsid w:val="005E7B36"/>
    <w:rsid w:val="005E7BE3"/>
    <w:rsid w:val="005E7BED"/>
    <w:rsid w:val="005E7DB0"/>
    <w:rsid w:val="005E7FC8"/>
    <w:rsid w:val="005F004A"/>
    <w:rsid w:val="005F0096"/>
    <w:rsid w:val="005F0352"/>
    <w:rsid w:val="005F044F"/>
    <w:rsid w:val="005F05E0"/>
    <w:rsid w:val="005F078B"/>
    <w:rsid w:val="005F07B0"/>
    <w:rsid w:val="005F0905"/>
    <w:rsid w:val="005F0B7D"/>
    <w:rsid w:val="005F0CED"/>
    <w:rsid w:val="005F0F5F"/>
    <w:rsid w:val="005F110A"/>
    <w:rsid w:val="005F1182"/>
    <w:rsid w:val="005F1B80"/>
    <w:rsid w:val="005F1D19"/>
    <w:rsid w:val="005F2278"/>
    <w:rsid w:val="005F2764"/>
    <w:rsid w:val="005F2B7F"/>
    <w:rsid w:val="005F2D5D"/>
    <w:rsid w:val="005F2D69"/>
    <w:rsid w:val="005F2D82"/>
    <w:rsid w:val="005F2F80"/>
    <w:rsid w:val="005F2F94"/>
    <w:rsid w:val="005F34B0"/>
    <w:rsid w:val="005F3564"/>
    <w:rsid w:val="005F36E7"/>
    <w:rsid w:val="005F370A"/>
    <w:rsid w:val="005F376D"/>
    <w:rsid w:val="005F37C4"/>
    <w:rsid w:val="005F38C6"/>
    <w:rsid w:val="005F3916"/>
    <w:rsid w:val="005F3A56"/>
    <w:rsid w:val="005F3A63"/>
    <w:rsid w:val="005F3B3C"/>
    <w:rsid w:val="005F3C57"/>
    <w:rsid w:val="005F3C58"/>
    <w:rsid w:val="005F3D16"/>
    <w:rsid w:val="005F3ECA"/>
    <w:rsid w:val="005F3F0E"/>
    <w:rsid w:val="005F4339"/>
    <w:rsid w:val="005F44CD"/>
    <w:rsid w:val="005F4565"/>
    <w:rsid w:val="005F45DB"/>
    <w:rsid w:val="005F4626"/>
    <w:rsid w:val="005F4664"/>
    <w:rsid w:val="005F4BD2"/>
    <w:rsid w:val="005F4C16"/>
    <w:rsid w:val="005F4CDA"/>
    <w:rsid w:val="005F4D94"/>
    <w:rsid w:val="005F50FB"/>
    <w:rsid w:val="005F5147"/>
    <w:rsid w:val="005F53C3"/>
    <w:rsid w:val="005F55FC"/>
    <w:rsid w:val="005F565A"/>
    <w:rsid w:val="005F5915"/>
    <w:rsid w:val="005F5CE7"/>
    <w:rsid w:val="005F5D8E"/>
    <w:rsid w:val="005F5EFB"/>
    <w:rsid w:val="005F60E1"/>
    <w:rsid w:val="005F60E5"/>
    <w:rsid w:val="005F635A"/>
    <w:rsid w:val="005F6364"/>
    <w:rsid w:val="005F6442"/>
    <w:rsid w:val="005F6664"/>
    <w:rsid w:val="005F66E7"/>
    <w:rsid w:val="005F6EA9"/>
    <w:rsid w:val="005F6EC8"/>
    <w:rsid w:val="005F6F57"/>
    <w:rsid w:val="005F7006"/>
    <w:rsid w:val="005F744A"/>
    <w:rsid w:val="005F7483"/>
    <w:rsid w:val="005F756D"/>
    <w:rsid w:val="005F77C4"/>
    <w:rsid w:val="005F77F0"/>
    <w:rsid w:val="005F781D"/>
    <w:rsid w:val="005F7B79"/>
    <w:rsid w:val="005F7DCF"/>
    <w:rsid w:val="005F7E36"/>
    <w:rsid w:val="0060012E"/>
    <w:rsid w:val="0060016E"/>
    <w:rsid w:val="00600312"/>
    <w:rsid w:val="006006BC"/>
    <w:rsid w:val="0060085C"/>
    <w:rsid w:val="00600D32"/>
    <w:rsid w:val="00600E6D"/>
    <w:rsid w:val="00600EF1"/>
    <w:rsid w:val="0060145B"/>
    <w:rsid w:val="006017D6"/>
    <w:rsid w:val="00601B25"/>
    <w:rsid w:val="00601BDE"/>
    <w:rsid w:val="00601C62"/>
    <w:rsid w:val="00601C71"/>
    <w:rsid w:val="00601F18"/>
    <w:rsid w:val="0060261A"/>
    <w:rsid w:val="00602874"/>
    <w:rsid w:val="0060299B"/>
    <w:rsid w:val="00602C3C"/>
    <w:rsid w:val="00602C41"/>
    <w:rsid w:val="00602C89"/>
    <w:rsid w:val="00602D1A"/>
    <w:rsid w:val="006032E4"/>
    <w:rsid w:val="0060335D"/>
    <w:rsid w:val="0060351D"/>
    <w:rsid w:val="006035F0"/>
    <w:rsid w:val="00603932"/>
    <w:rsid w:val="00603B42"/>
    <w:rsid w:val="00603BC9"/>
    <w:rsid w:val="00603E8A"/>
    <w:rsid w:val="00603EF6"/>
    <w:rsid w:val="006040F6"/>
    <w:rsid w:val="006041D8"/>
    <w:rsid w:val="006042A5"/>
    <w:rsid w:val="00604377"/>
    <w:rsid w:val="00604562"/>
    <w:rsid w:val="00604B67"/>
    <w:rsid w:val="00604BE2"/>
    <w:rsid w:val="00604E11"/>
    <w:rsid w:val="0060508A"/>
    <w:rsid w:val="00605141"/>
    <w:rsid w:val="00605317"/>
    <w:rsid w:val="006053E0"/>
    <w:rsid w:val="006054AD"/>
    <w:rsid w:val="006057EB"/>
    <w:rsid w:val="006058FA"/>
    <w:rsid w:val="00606134"/>
    <w:rsid w:val="00606338"/>
    <w:rsid w:val="006064E4"/>
    <w:rsid w:val="006066BB"/>
    <w:rsid w:val="00606895"/>
    <w:rsid w:val="00606AED"/>
    <w:rsid w:val="00606B38"/>
    <w:rsid w:val="00606D4C"/>
    <w:rsid w:val="00606EA2"/>
    <w:rsid w:val="00606EA4"/>
    <w:rsid w:val="006070F7"/>
    <w:rsid w:val="00607100"/>
    <w:rsid w:val="00607592"/>
    <w:rsid w:val="006075E7"/>
    <w:rsid w:val="00607D3F"/>
    <w:rsid w:val="00607EFD"/>
    <w:rsid w:val="00610095"/>
    <w:rsid w:val="0061024E"/>
    <w:rsid w:val="00610291"/>
    <w:rsid w:val="00610404"/>
    <w:rsid w:val="00610469"/>
    <w:rsid w:val="00610628"/>
    <w:rsid w:val="0061069D"/>
    <w:rsid w:val="006106BC"/>
    <w:rsid w:val="0061087C"/>
    <w:rsid w:val="00610A67"/>
    <w:rsid w:val="00610BEF"/>
    <w:rsid w:val="00610C1F"/>
    <w:rsid w:val="00610C30"/>
    <w:rsid w:val="00610E73"/>
    <w:rsid w:val="00611133"/>
    <w:rsid w:val="00611255"/>
    <w:rsid w:val="006112D0"/>
    <w:rsid w:val="0061163C"/>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F5"/>
    <w:rsid w:val="00612910"/>
    <w:rsid w:val="00612AB7"/>
    <w:rsid w:val="00612BCA"/>
    <w:rsid w:val="00612E37"/>
    <w:rsid w:val="0061309A"/>
    <w:rsid w:val="006131B5"/>
    <w:rsid w:val="006132CA"/>
    <w:rsid w:val="0061335D"/>
    <w:rsid w:val="006135BF"/>
    <w:rsid w:val="00613BBF"/>
    <w:rsid w:val="00613F79"/>
    <w:rsid w:val="00614076"/>
    <w:rsid w:val="006143E3"/>
    <w:rsid w:val="00614464"/>
    <w:rsid w:val="0061467F"/>
    <w:rsid w:val="006146F4"/>
    <w:rsid w:val="00614989"/>
    <w:rsid w:val="00614A20"/>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A93"/>
    <w:rsid w:val="00616B70"/>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C7E"/>
    <w:rsid w:val="00620D0D"/>
    <w:rsid w:val="00620EA7"/>
    <w:rsid w:val="006210BC"/>
    <w:rsid w:val="00621219"/>
    <w:rsid w:val="0062139A"/>
    <w:rsid w:val="00621449"/>
    <w:rsid w:val="00621484"/>
    <w:rsid w:val="006216A3"/>
    <w:rsid w:val="0062188E"/>
    <w:rsid w:val="00621ADE"/>
    <w:rsid w:val="00621E4A"/>
    <w:rsid w:val="00621EB9"/>
    <w:rsid w:val="0062205B"/>
    <w:rsid w:val="006220EF"/>
    <w:rsid w:val="00622177"/>
    <w:rsid w:val="0062226D"/>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55A"/>
    <w:rsid w:val="00623670"/>
    <w:rsid w:val="0062383A"/>
    <w:rsid w:val="0062388B"/>
    <w:rsid w:val="00623AC2"/>
    <w:rsid w:val="00623CE1"/>
    <w:rsid w:val="00623F1C"/>
    <w:rsid w:val="006241A8"/>
    <w:rsid w:val="00624371"/>
    <w:rsid w:val="00624510"/>
    <w:rsid w:val="00624581"/>
    <w:rsid w:val="00624641"/>
    <w:rsid w:val="006248BC"/>
    <w:rsid w:val="006248CF"/>
    <w:rsid w:val="00624B60"/>
    <w:rsid w:val="00624C42"/>
    <w:rsid w:val="00624D92"/>
    <w:rsid w:val="00624E2A"/>
    <w:rsid w:val="00625077"/>
    <w:rsid w:val="0062507D"/>
    <w:rsid w:val="006251AB"/>
    <w:rsid w:val="006251B1"/>
    <w:rsid w:val="006255C0"/>
    <w:rsid w:val="006256B8"/>
    <w:rsid w:val="00625849"/>
    <w:rsid w:val="00625921"/>
    <w:rsid w:val="00625A56"/>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AAE"/>
    <w:rsid w:val="00627207"/>
    <w:rsid w:val="00627380"/>
    <w:rsid w:val="0062743E"/>
    <w:rsid w:val="006274FC"/>
    <w:rsid w:val="0062754E"/>
    <w:rsid w:val="0062756B"/>
    <w:rsid w:val="00627626"/>
    <w:rsid w:val="00627A5D"/>
    <w:rsid w:val="00627CA0"/>
    <w:rsid w:val="00627D42"/>
    <w:rsid w:val="00627D72"/>
    <w:rsid w:val="00630063"/>
    <w:rsid w:val="00630372"/>
    <w:rsid w:val="00630393"/>
    <w:rsid w:val="00630437"/>
    <w:rsid w:val="00630A1D"/>
    <w:rsid w:val="00630BD9"/>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D8A"/>
    <w:rsid w:val="00631DD1"/>
    <w:rsid w:val="00631F14"/>
    <w:rsid w:val="00632143"/>
    <w:rsid w:val="0063245F"/>
    <w:rsid w:val="00632A11"/>
    <w:rsid w:val="00632D00"/>
    <w:rsid w:val="00632E7B"/>
    <w:rsid w:val="00632E96"/>
    <w:rsid w:val="00633019"/>
    <w:rsid w:val="006331FE"/>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468"/>
    <w:rsid w:val="0063446F"/>
    <w:rsid w:val="00634568"/>
    <w:rsid w:val="00634617"/>
    <w:rsid w:val="0063479F"/>
    <w:rsid w:val="0063480B"/>
    <w:rsid w:val="00634B24"/>
    <w:rsid w:val="00634E7B"/>
    <w:rsid w:val="006350DF"/>
    <w:rsid w:val="006353CE"/>
    <w:rsid w:val="00635602"/>
    <w:rsid w:val="006356F4"/>
    <w:rsid w:val="0063575E"/>
    <w:rsid w:val="00635A29"/>
    <w:rsid w:val="00635BA7"/>
    <w:rsid w:val="00635EDD"/>
    <w:rsid w:val="00636075"/>
    <w:rsid w:val="0063609C"/>
    <w:rsid w:val="006361AC"/>
    <w:rsid w:val="00636217"/>
    <w:rsid w:val="0063622A"/>
    <w:rsid w:val="00636495"/>
    <w:rsid w:val="006366F4"/>
    <w:rsid w:val="0063676B"/>
    <w:rsid w:val="00636910"/>
    <w:rsid w:val="00636BCD"/>
    <w:rsid w:val="00636DB3"/>
    <w:rsid w:val="00636F78"/>
    <w:rsid w:val="0063728F"/>
    <w:rsid w:val="006374BD"/>
    <w:rsid w:val="00637A37"/>
    <w:rsid w:val="00637A97"/>
    <w:rsid w:val="00637AD9"/>
    <w:rsid w:val="00637CB0"/>
    <w:rsid w:val="00637F05"/>
    <w:rsid w:val="00637F9A"/>
    <w:rsid w:val="0064014A"/>
    <w:rsid w:val="0064015E"/>
    <w:rsid w:val="00640177"/>
    <w:rsid w:val="006402EF"/>
    <w:rsid w:val="00640397"/>
    <w:rsid w:val="006405FC"/>
    <w:rsid w:val="00640622"/>
    <w:rsid w:val="0064075F"/>
    <w:rsid w:val="00640A22"/>
    <w:rsid w:val="00640AEF"/>
    <w:rsid w:val="00640AFC"/>
    <w:rsid w:val="00640E4A"/>
    <w:rsid w:val="00640F27"/>
    <w:rsid w:val="00641352"/>
    <w:rsid w:val="0064170A"/>
    <w:rsid w:val="0064177B"/>
    <w:rsid w:val="00641790"/>
    <w:rsid w:val="0064180B"/>
    <w:rsid w:val="00641CA2"/>
    <w:rsid w:val="00642220"/>
    <w:rsid w:val="00642285"/>
    <w:rsid w:val="006424C3"/>
    <w:rsid w:val="00642577"/>
    <w:rsid w:val="0064259E"/>
    <w:rsid w:val="00642604"/>
    <w:rsid w:val="00642647"/>
    <w:rsid w:val="0064284A"/>
    <w:rsid w:val="00642850"/>
    <w:rsid w:val="00642882"/>
    <w:rsid w:val="00642B30"/>
    <w:rsid w:val="00642B41"/>
    <w:rsid w:val="00642B94"/>
    <w:rsid w:val="00642C9A"/>
    <w:rsid w:val="00642CD5"/>
    <w:rsid w:val="00643319"/>
    <w:rsid w:val="00643409"/>
    <w:rsid w:val="006434DA"/>
    <w:rsid w:val="00643583"/>
    <w:rsid w:val="006436CC"/>
    <w:rsid w:val="00643826"/>
    <w:rsid w:val="00643A26"/>
    <w:rsid w:val="00643A2B"/>
    <w:rsid w:val="00643A31"/>
    <w:rsid w:val="00643A63"/>
    <w:rsid w:val="00643EE8"/>
    <w:rsid w:val="006441DD"/>
    <w:rsid w:val="0064421B"/>
    <w:rsid w:val="00644362"/>
    <w:rsid w:val="0064448F"/>
    <w:rsid w:val="006444B1"/>
    <w:rsid w:val="00644516"/>
    <w:rsid w:val="0064478D"/>
    <w:rsid w:val="0064493D"/>
    <w:rsid w:val="00644C80"/>
    <w:rsid w:val="00644DB7"/>
    <w:rsid w:val="00644F4F"/>
    <w:rsid w:val="00644F98"/>
    <w:rsid w:val="00644FD3"/>
    <w:rsid w:val="0064563F"/>
    <w:rsid w:val="006457EA"/>
    <w:rsid w:val="00645A99"/>
    <w:rsid w:val="00645E29"/>
    <w:rsid w:val="00646046"/>
    <w:rsid w:val="006460C3"/>
    <w:rsid w:val="006461D7"/>
    <w:rsid w:val="0064627C"/>
    <w:rsid w:val="0064627E"/>
    <w:rsid w:val="00646502"/>
    <w:rsid w:val="00646529"/>
    <w:rsid w:val="0064663F"/>
    <w:rsid w:val="0064676A"/>
    <w:rsid w:val="00646770"/>
    <w:rsid w:val="00646794"/>
    <w:rsid w:val="00646869"/>
    <w:rsid w:val="00646921"/>
    <w:rsid w:val="00646A86"/>
    <w:rsid w:val="00646B51"/>
    <w:rsid w:val="00646BA8"/>
    <w:rsid w:val="00646F49"/>
    <w:rsid w:val="00647119"/>
    <w:rsid w:val="00647737"/>
    <w:rsid w:val="006478C6"/>
    <w:rsid w:val="0064798D"/>
    <w:rsid w:val="00647A5D"/>
    <w:rsid w:val="00647C02"/>
    <w:rsid w:val="00647C0D"/>
    <w:rsid w:val="00647CB0"/>
    <w:rsid w:val="00647DF5"/>
    <w:rsid w:val="00647F39"/>
    <w:rsid w:val="00647FD9"/>
    <w:rsid w:val="0065009F"/>
    <w:rsid w:val="006500BE"/>
    <w:rsid w:val="00650280"/>
    <w:rsid w:val="006502AC"/>
    <w:rsid w:val="006506E8"/>
    <w:rsid w:val="0065079C"/>
    <w:rsid w:val="006507F4"/>
    <w:rsid w:val="00650A2C"/>
    <w:rsid w:val="00650B0C"/>
    <w:rsid w:val="00650C07"/>
    <w:rsid w:val="00650CE3"/>
    <w:rsid w:val="00650D40"/>
    <w:rsid w:val="00650F33"/>
    <w:rsid w:val="00651143"/>
    <w:rsid w:val="00651236"/>
    <w:rsid w:val="006512F4"/>
    <w:rsid w:val="00651696"/>
    <w:rsid w:val="0065179A"/>
    <w:rsid w:val="00651AF1"/>
    <w:rsid w:val="00651B4A"/>
    <w:rsid w:val="00651C67"/>
    <w:rsid w:val="00651CD5"/>
    <w:rsid w:val="00651DF5"/>
    <w:rsid w:val="00651E0C"/>
    <w:rsid w:val="00651E8E"/>
    <w:rsid w:val="00651F46"/>
    <w:rsid w:val="0065222B"/>
    <w:rsid w:val="00652290"/>
    <w:rsid w:val="006524B0"/>
    <w:rsid w:val="006527DB"/>
    <w:rsid w:val="00652860"/>
    <w:rsid w:val="006528A4"/>
    <w:rsid w:val="006529F6"/>
    <w:rsid w:val="00652A2D"/>
    <w:rsid w:val="00652E5B"/>
    <w:rsid w:val="00652F84"/>
    <w:rsid w:val="00653296"/>
    <w:rsid w:val="006532C2"/>
    <w:rsid w:val="006533DC"/>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98F"/>
    <w:rsid w:val="00654A71"/>
    <w:rsid w:val="00654D45"/>
    <w:rsid w:val="00654D9B"/>
    <w:rsid w:val="0065508A"/>
    <w:rsid w:val="006552F5"/>
    <w:rsid w:val="0065536F"/>
    <w:rsid w:val="00655D25"/>
    <w:rsid w:val="00655D92"/>
    <w:rsid w:val="00656095"/>
    <w:rsid w:val="00656317"/>
    <w:rsid w:val="00656561"/>
    <w:rsid w:val="006568C4"/>
    <w:rsid w:val="0065690A"/>
    <w:rsid w:val="006569D4"/>
    <w:rsid w:val="00656A20"/>
    <w:rsid w:val="00656C6C"/>
    <w:rsid w:val="00656E64"/>
    <w:rsid w:val="00656F99"/>
    <w:rsid w:val="006571F4"/>
    <w:rsid w:val="006573F8"/>
    <w:rsid w:val="0065789A"/>
    <w:rsid w:val="006579B7"/>
    <w:rsid w:val="00657C63"/>
    <w:rsid w:val="00657E80"/>
    <w:rsid w:val="00657F2B"/>
    <w:rsid w:val="0066035D"/>
    <w:rsid w:val="00660369"/>
    <w:rsid w:val="006603F1"/>
    <w:rsid w:val="006604EC"/>
    <w:rsid w:val="0066061A"/>
    <w:rsid w:val="00660840"/>
    <w:rsid w:val="006609EC"/>
    <w:rsid w:val="00660A5E"/>
    <w:rsid w:val="00660B3B"/>
    <w:rsid w:val="00660BC0"/>
    <w:rsid w:val="00660D40"/>
    <w:rsid w:val="00660E2B"/>
    <w:rsid w:val="006611C8"/>
    <w:rsid w:val="006611E1"/>
    <w:rsid w:val="0066122C"/>
    <w:rsid w:val="006613D7"/>
    <w:rsid w:val="00661431"/>
    <w:rsid w:val="006614A3"/>
    <w:rsid w:val="00661915"/>
    <w:rsid w:val="00661A3E"/>
    <w:rsid w:val="00661AE8"/>
    <w:rsid w:val="006620CE"/>
    <w:rsid w:val="00662253"/>
    <w:rsid w:val="006624A8"/>
    <w:rsid w:val="006624EF"/>
    <w:rsid w:val="006625D3"/>
    <w:rsid w:val="00662A60"/>
    <w:rsid w:val="00662AB5"/>
    <w:rsid w:val="00662C65"/>
    <w:rsid w:val="006631A8"/>
    <w:rsid w:val="006631FF"/>
    <w:rsid w:val="00663381"/>
    <w:rsid w:val="006634B7"/>
    <w:rsid w:val="006635E5"/>
    <w:rsid w:val="006635E6"/>
    <w:rsid w:val="00663670"/>
    <w:rsid w:val="00663956"/>
    <w:rsid w:val="00663BE1"/>
    <w:rsid w:val="00663C11"/>
    <w:rsid w:val="00663CA8"/>
    <w:rsid w:val="00663D09"/>
    <w:rsid w:val="006645AE"/>
    <w:rsid w:val="006646D6"/>
    <w:rsid w:val="006648CE"/>
    <w:rsid w:val="00664ACB"/>
    <w:rsid w:val="00664AD0"/>
    <w:rsid w:val="00664B10"/>
    <w:rsid w:val="00664C1B"/>
    <w:rsid w:val="00664CAC"/>
    <w:rsid w:val="00664E55"/>
    <w:rsid w:val="006651E9"/>
    <w:rsid w:val="006651EE"/>
    <w:rsid w:val="00665352"/>
    <w:rsid w:val="00665487"/>
    <w:rsid w:val="006654BE"/>
    <w:rsid w:val="006655C7"/>
    <w:rsid w:val="00665677"/>
    <w:rsid w:val="00665891"/>
    <w:rsid w:val="006658C5"/>
    <w:rsid w:val="00665957"/>
    <w:rsid w:val="0066599E"/>
    <w:rsid w:val="00665A1C"/>
    <w:rsid w:val="00666158"/>
    <w:rsid w:val="006663C9"/>
    <w:rsid w:val="0066640A"/>
    <w:rsid w:val="006668C2"/>
    <w:rsid w:val="00666946"/>
    <w:rsid w:val="00666A27"/>
    <w:rsid w:val="00666E24"/>
    <w:rsid w:val="006670BB"/>
    <w:rsid w:val="006672AF"/>
    <w:rsid w:val="006672CD"/>
    <w:rsid w:val="00667460"/>
    <w:rsid w:val="0066747F"/>
    <w:rsid w:val="0066753B"/>
    <w:rsid w:val="00667634"/>
    <w:rsid w:val="00667687"/>
    <w:rsid w:val="00667826"/>
    <w:rsid w:val="00667EDD"/>
    <w:rsid w:val="00670041"/>
    <w:rsid w:val="0067014C"/>
    <w:rsid w:val="00670174"/>
    <w:rsid w:val="00670190"/>
    <w:rsid w:val="00670428"/>
    <w:rsid w:val="006706C8"/>
    <w:rsid w:val="006707BD"/>
    <w:rsid w:val="006707DB"/>
    <w:rsid w:val="0067087E"/>
    <w:rsid w:val="006709B2"/>
    <w:rsid w:val="006709CC"/>
    <w:rsid w:val="00670E41"/>
    <w:rsid w:val="00670E7D"/>
    <w:rsid w:val="00671267"/>
    <w:rsid w:val="0067142D"/>
    <w:rsid w:val="0067145C"/>
    <w:rsid w:val="006715E2"/>
    <w:rsid w:val="00671612"/>
    <w:rsid w:val="0067162D"/>
    <w:rsid w:val="0067192E"/>
    <w:rsid w:val="00671D5F"/>
    <w:rsid w:val="00671E25"/>
    <w:rsid w:val="00671E6F"/>
    <w:rsid w:val="00672002"/>
    <w:rsid w:val="006722FB"/>
    <w:rsid w:val="00672322"/>
    <w:rsid w:val="00672545"/>
    <w:rsid w:val="0067263B"/>
    <w:rsid w:val="00672642"/>
    <w:rsid w:val="0067275C"/>
    <w:rsid w:val="006727EC"/>
    <w:rsid w:val="00672A43"/>
    <w:rsid w:val="00672C21"/>
    <w:rsid w:val="00672D07"/>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32F"/>
    <w:rsid w:val="0067456C"/>
    <w:rsid w:val="0067478D"/>
    <w:rsid w:val="00674A56"/>
    <w:rsid w:val="00674AC0"/>
    <w:rsid w:val="00674B80"/>
    <w:rsid w:val="00674BDB"/>
    <w:rsid w:val="00675036"/>
    <w:rsid w:val="00675091"/>
    <w:rsid w:val="00675144"/>
    <w:rsid w:val="00675326"/>
    <w:rsid w:val="00675335"/>
    <w:rsid w:val="0067535E"/>
    <w:rsid w:val="0067537F"/>
    <w:rsid w:val="0067583A"/>
    <w:rsid w:val="00675BAC"/>
    <w:rsid w:val="00676099"/>
    <w:rsid w:val="006760BE"/>
    <w:rsid w:val="00676186"/>
    <w:rsid w:val="00676190"/>
    <w:rsid w:val="0067651A"/>
    <w:rsid w:val="006765B8"/>
    <w:rsid w:val="006765F2"/>
    <w:rsid w:val="00676749"/>
    <w:rsid w:val="0067681A"/>
    <w:rsid w:val="006768DA"/>
    <w:rsid w:val="00676A9A"/>
    <w:rsid w:val="00676B46"/>
    <w:rsid w:val="00676DE7"/>
    <w:rsid w:val="0067730C"/>
    <w:rsid w:val="006775AB"/>
    <w:rsid w:val="00677A81"/>
    <w:rsid w:val="00677AD6"/>
    <w:rsid w:val="00677B0F"/>
    <w:rsid w:val="00677BEB"/>
    <w:rsid w:val="00677CC6"/>
    <w:rsid w:val="00677FD7"/>
    <w:rsid w:val="00680597"/>
    <w:rsid w:val="006805E4"/>
    <w:rsid w:val="006806F1"/>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C4A"/>
    <w:rsid w:val="00681C93"/>
    <w:rsid w:val="00681D4F"/>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97F"/>
    <w:rsid w:val="00683AD3"/>
    <w:rsid w:val="00683BFD"/>
    <w:rsid w:val="00683D10"/>
    <w:rsid w:val="00683D65"/>
    <w:rsid w:val="00683E47"/>
    <w:rsid w:val="00683EB3"/>
    <w:rsid w:val="00683FE2"/>
    <w:rsid w:val="006840DE"/>
    <w:rsid w:val="006842DE"/>
    <w:rsid w:val="006843A6"/>
    <w:rsid w:val="006843CB"/>
    <w:rsid w:val="00684425"/>
    <w:rsid w:val="00684752"/>
    <w:rsid w:val="00684C2A"/>
    <w:rsid w:val="00684DC8"/>
    <w:rsid w:val="00684E0D"/>
    <w:rsid w:val="00684F60"/>
    <w:rsid w:val="00685197"/>
    <w:rsid w:val="00685250"/>
    <w:rsid w:val="00685617"/>
    <w:rsid w:val="00685806"/>
    <w:rsid w:val="00685869"/>
    <w:rsid w:val="00685972"/>
    <w:rsid w:val="00685A7A"/>
    <w:rsid w:val="00685AFC"/>
    <w:rsid w:val="00685BF8"/>
    <w:rsid w:val="006863CA"/>
    <w:rsid w:val="0068669F"/>
    <w:rsid w:val="0068686B"/>
    <w:rsid w:val="006869BA"/>
    <w:rsid w:val="00686A39"/>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E4"/>
    <w:rsid w:val="0069050E"/>
    <w:rsid w:val="00690543"/>
    <w:rsid w:val="00690C22"/>
    <w:rsid w:val="00690D45"/>
    <w:rsid w:val="00690E86"/>
    <w:rsid w:val="00691028"/>
    <w:rsid w:val="006910D2"/>
    <w:rsid w:val="00691175"/>
    <w:rsid w:val="0069117F"/>
    <w:rsid w:val="006911CD"/>
    <w:rsid w:val="006914F0"/>
    <w:rsid w:val="00691A06"/>
    <w:rsid w:val="00691CDA"/>
    <w:rsid w:val="00691F12"/>
    <w:rsid w:val="00691FC9"/>
    <w:rsid w:val="00691FFB"/>
    <w:rsid w:val="006920E6"/>
    <w:rsid w:val="006921E0"/>
    <w:rsid w:val="0069241E"/>
    <w:rsid w:val="006926B1"/>
    <w:rsid w:val="00692891"/>
    <w:rsid w:val="00692999"/>
    <w:rsid w:val="006929AA"/>
    <w:rsid w:val="00692B15"/>
    <w:rsid w:val="00692B83"/>
    <w:rsid w:val="00692D98"/>
    <w:rsid w:val="00692E0E"/>
    <w:rsid w:val="00692E32"/>
    <w:rsid w:val="00692EAA"/>
    <w:rsid w:val="00692FE1"/>
    <w:rsid w:val="006934A5"/>
    <w:rsid w:val="006934B6"/>
    <w:rsid w:val="00693513"/>
    <w:rsid w:val="0069373E"/>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56F"/>
    <w:rsid w:val="00696A10"/>
    <w:rsid w:val="00696A75"/>
    <w:rsid w:val="00696C45"/>
    <w:rsid w:val="00696E31"/>
    <w:rsid w:val="00696E73"/>
    <w:rsid w:val="0069712C"/>
    <w:rsid w:val="00697504"/>
    <w:rsid w:val="0069760D"/>
    <w:rsid w:val="00697704"/>
    <w:rsid w:val="0069792A"/>
    <w:rsid w:val="00697980"/>
    <w:rsid w:val="00697A12"/>
    <w:rsid w:val="00697AAB"/>
    <w:rsid w:val="00697B6B"/>
    <w:rsid w:val="00697C71"/>
    <w:rsid w:val="00697CDA"/>
    <w:rsid w:val="00697E9B"/>
    <w:rsid w:val="006A0107"/>
    <w:rsid w:val="006A049C"/>
    <w:rsid w:val="006A0534"/>
    <w:rsid w:val="006A0558"/>
    <w:rsid w:val="006A07E9"/>
    <w:rsid w:val="006A0845"/>
    <w:rsid w:val="006A0913"/>
    <w:rsid w:val="006A094A"/>
    <w:rsid w:val="006A099F"/>
    <w:rsid w:val="006A0EFC"/>
    <w:rsid w:val="006A0FAB"/>
    <w:rsid w:val="006A1116"/>
    <w:rsid w:val="006A12FD"/>
    <w:rsid w:val="006A135E"/>
    <w:rsid w:val="006A148A"/>
    <w:rsid w:val="006A167D"/>
    <w:rsid w:val="006A1878"/>
    <w:rsid w:val="006A1906"/>
    <w:rsid w:val="006A19ED"/>
    <w:rsid w:val="006A19F7"/>
    <w:rsid w:val="006A1B6B"/>
    <w:rsid w:val="006A1BCD"/>
    <w:rsid w:val="006A1BD2"/>
    <w:rsid w:val="006A1D26"/>
    <w:rsid w:val="006A1E3B"/>
    <w:rsid w:val="006A1F21"/>
    <w:rsid w:val="006A1F33"/>
    <w:rsid w:val="006A20CA"/>
    <w:rsid w:val="006A2122"/>
    <w:rsid w:val="006A23F3"/>
    <w:rsid w:val="006A244F"/>
    <w:rsid w:val="006A267E"/>
    <w:rsid w:val="006A2722"/>
    <w:rsid w:val="006A2827"/>
    <w:rsid w:val="006A2877"/>
    <w:rsid w:val="006A2963"/>
    <w:rsid w:val="006A2C97"/>
    <w:rsid w:val="006A2CA1"/>
    <w:rsid w:val="006A2FDF"/>
    <w:rsid w:val="006A3008"/>
    <w:rsid w:val="006A3098"/>
    <w:rsid w:val="006A31B1"/>
    <w:rsid w:val="006A328D"/>
    <w:rsid w:val="006A3375"/>
    <w:rsid w:val="006A33E9"/>
    <w:rsid w:val="006A3441"/>
    <w:rsid w:val="006A3523"/>
    <w:rsid w:val="006A3665"/>
    <w:rsid w:val="006A370B"/>
    <w:rsid w:val="006A3878"/>
    <w:rsid w:val="006A3964"/>
    <w:rsid w:val="006A3B2C"/>
    <w:rsid w:val="006A3E6B"/>
    <w:rsid w:val="006A3FA6"/>
    <w:rsid w:val="006A4043"/>
    <w:rsid w:val="006A4074"/>
    <w:rsid w:val="006A4270"/>
    <w:rsid w:val="006A4285"/>
    <w:rsid w:val="006A4349"/>
    <w:rsid w:val="006A444D"/>
    <w:rsid w:val="006A459F"/>
    <w:rsid w:val="006A47AA"/>
    <w:rsid w:val="006A47AC"/>
    <w:rsid w:val="006A4980"/>
    <w:rsid w:val="006A4A44"/>
    <w:rsid w:val="006A4B54"/>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D0"/>
    <w:rsid w:val="006A5CF4"/>
    <w:rsid w:val="006A5D75"/>
    <w:rsid w:val="006A5ED2"/>
    <w:rsid w:val="006A60E2"/>
    <w:rsid w:val="006A61B9"/>
    <w:rsid w:val="006A6319"/>
    <w:rsid w:val="006A6357"/>
    <w:rsid w:val="006A655C"/>
    <w:rsid w:val="006A6560"/>
    <w:rsid w:val="006A66EC"/>
    <w:rsid w:val="006A685F"/>
    <w:rsid w:val="006A6956"/>
    <w:rsid w:val="006A697A"/>
    <w:rsid w:val="006A6B5E"/>
    <w:rsid w:val="006A6C3F"/>
    <w:rsid w:val="006A6C99"/>
    <w:rsid w:val="006A6CB8"/>
    <w:rsid w:val="006A6DED"/>
    <w:rsid w:val="006A6E90"/>
    <w:rsid w:val="006A7190"/>
    <w:rsid w:val="006A71EB"/>
    <w:rsid w:val="006A72DE"/>
    <w:rsid w:val="006A7321"/>
    <w:rsid w:val="006A7454"/>
    <w:rsid w:val="006A74EB"/>
    <w:rsid w:val="006A7521"/>
    <w:rsid w:val="006A7784"/>
    <w:rsid w:val="006A7861"/>
    <w:rsid w:val="006A796B"/>
    <w:rsid w:val="006A7994"/>
    <w:rsid w:val="006A7CC3"/>
    <w:rsid w:val="006A7D0E"/>
    <w:rsid w:val="006A7D6F"/>
    <w:rsid w:val="006B00DA"/>
    <w:rsid w:val="006B03E9"/>
    <w:rsid w:val="006B0554"/>
    <w:rsid w:val="006B0556"/>
    <w:rsid w:val="006B056E"/>
    <w:rsid w:val="006B069B"/>
    <w:rsid w:val="006B06CD"/>
    <w:rsid w:val="006B07DB"/>
    <w:rsid w:val="006B08B7"/>
    <w:rsid w:val="006B0927"/>
    <w:rsid w:val="006B0B90"/>
    <w:rsid w:val="006B0BE9"/>
    <w:rsid w:val="006B0C14"/>
    <w:rsid w:val="006B0C56"/>
    <w:rsid w:val="006B0C64"/>
    <w:rsid w:val="006B0E5A"/>
    <w:rsid w:val="006B0EB1"/>
    <w:rsid w:val="006B1220"/>
    <w:rsid w:val="006B123F"/>
    <w:rsid w:val="006B1695"/>
    <w:rsid w:val="006B16E8"/>
    <w:rsid w:val="006B1705"/>
    <w:rsid w:val="006B17CF"/>
    <w:rsid w:val="006B18B7"/>
    <w:rsid w:val="006B1AB8"/>
    <w:rsid w:val="006B1EEC"/>
    <w:rsid w:val="006B2344"/>
    <w:rsid w:val="006B23F5"/>
    <w:rsid w:val="006B242F"/>
    <w:rsid w:val="006B247E"/>
    <w:rsid w:val="006B2800"/>
    <w:rsid w:val="006B29F0"/>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4E41"/>
    <w:rsid w:val="006B4FA0"/>
    <w:rsid w:val="006B5010"/>
    <w:rsid w:val="006B50C8"/>
    <w:rsid w:val="006B51ED"/>
    <w:rsid w:val="006B5247"/>
    <w:rsid w:val="006B5363"/>
    <w:rsid w:val="006B5532"/>
    <w:rsid w:val="006B57AB"/>
    <w:rsid w:val="006B5817"/>
    <w:rsid w:val="006B5A46"/>
    <w:rsid w:val="006B5C13"/>
    <w:rsid w:val="006B5CE1"/>
    <w:rsid w:val="006B60E9"/>
    <w:rsid w:val="006B61AA"/>
    <w:rsid w:val="006B6475"/>
    <w:rsid w:val="006B64DF"/>
    <w:rsid w:val="006B64EE"/>
    <w:rsid w:val="006B653C"/>
    <w:rsid w:val="006B6589"/>
    <w:rsid w:val="006B666E"/>
    <w:rsid w:val="006B6775"/>
    <w:rsid w:val="006B6857"/>
    <w:rsid w:val="006B6C86"/>
    <w:rsid w:val="006B6C90"/>
    <w:rsid w:val="006B6DC1"/>
    <w:rsid w:val="006B6E04"/>
    <w:rsid w:val="006B6FF6"/>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6B"/>
    <w:rsid w:val="006C18CC"/>
    <w:rsid w:val="006C1AD2"/>
    <w:rsid w:val="006C1B67"/>
    <w:rsid w:val="006C1D0C"/>
    <w:rsid w:val="006C1F22"/>
    <w:rsid w:val="006C2423"/>
    <w:rsid w:val="006C29CE"/>
    <w:rsid w:val="006C2B00"/>
    <w:rsid w:val="006C2D07"/>
    <w:rsid w:val="006C2F34"/>
    <w:rsid w:val="006C3100"/>
    <w:rsid w:val="006C3235"/>
    <w:rsid w:val="006C336D"/>
    <w:rsid w:val="006C3673"/>
    <w:rsid w:val="006C36B0"/>
    <w:rsid w:val="006C3786"/>
    <w:rsid w:val="006C387D"/>
    <w:rsid w:val="006C3972"/>
    <w:rsid w:val="006C3A4F"/>
    <w:rsid w:val="006C3AE5"/>
    <w:rsid w:val="006C3D77"/>
    <w:rsid w:val="006C3F0C"/>
    <w:rsid w:val="006C400E"/>
    <w:rsid w:val="006C41F4"/>
    <w:rsid w:val="006C424C"/>
    <w:rsid w:val="006C426E"/>
    <w:rsid w:val="006C4483"/>
    <w:rsid w:val="006C49BE"/>
    <w:rsid w:val="006C4BA8"/>
    <w:rsid w:val="006C4BE4"/>
    <w:rsid w:val="006C4C04"/>
    <w:rsid w:val="006C4D6F"/>
    <w:rsid w:val="006C525B"/>
    <w:rsid w:val="006C52A4"/>
    <w:rsid w:val="006C52BC"/>
    <w:rsid w:val="006C5459"/>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BB2"/>
    <w:rsid w:val="006C7BE3"/>
    <w:rsid w:val="006C7D69"/>
    <w:rsid w:val="006C7F83"/>
    <w:rsid w:val="006D0184"/>
    <w:rsid w:val="006D0194"/>
    <w:rsid w:val="006D03D2"/>
    <w:rsid w:val="006D0716"/>
    <w:rsid w:val="006D0B17"/>
    <w:rsid w:val="006D0F18"/>
    <w:rsid w:val="006D1389"/>
    <w:rsid w:val="006D15B2"/>
    <w:rsid w:val="006D1835"/>
    <w:rsid w:val="006D191A"/>
    <w:rsid w:val="006D1950"/>
    <w:rsid w:val="006D1C39"/>
    <w:rsid w:val="006D1CEA"/>
    <w:rsid w:val="006D1D00"/>
    <w:rsid w:val="006D1E35"/>
    <w:rsid w:val="006D1E7D"/>
    <w:rsid w:val="006D1EC5"/>
    <w:rsid w:val="006D21C4"/>
    <w:rsid w:val="006D2321"/>
    <w:rsid w:val="006D2348"/>
    <w:rsid w:val="006D2491"/>
    <w:rsid w:val="006D26D2"/>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D"/>
    <w:rsid w:val="006D4781"/>
    <w:rsid w:val="006D4B7E"/>
    <w:rsid w:val="006D4E99"/>
    <w:rsid w:val="006D4FF6"/>
    <w:rsid w:val="006D507F"/>
    <w:rsid w:val="006D508A"/>
    <w:rsid w:val="006D52AE"/>
    <w:rsid w:val="006D5427"/>
    <w:rsid w:val="006D5549"/>
    <w:rsid w:val="006D5711"/>
    <w:rsid w:val="006D5939"/>
    <w:rsid w:val="006D5987"/>
    <w:rsid w:val="006D59BE"/>
    <w:rsid w:val="006D5A8E"/>
    <w:rsid w:val="006D5AC7"/>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87"/>
    <w:rsid w:val="006D7DAA"/>
    <w:rsid w:val="006D7EC6"/>
    <w:rsid w:val="006D7F7C"/>
    <w:rsid w:val="006D7FB7"/>
    <w:rsid w:val="006E000E"/>
    <w:rsid w:val="006E017C"/>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B16"/>
    <w:rsid w:val="006E2B36"/>
    <w:rsid w:val="006E3070"/>
    <w:rsid w:val="006E328A"/>
    <w:rsid w:val="006E34BE"/>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4D26"/>
    <w:rsid w:val="006E556E"/>
    <w:rsid w:val="006E56F0"/>
    <w:rsid w:val="006E56F3"/>
    <w:rsid w:val="006E5707"/>
    <w:rsid w:val="006E57E5"/>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2F0F"/>
    <w:rsid w:val="006F30EA"/>
    <w:rsid w:val="006F30FB"/>
    <w:rsid w:val="006F324C"/>
    <w:rsid w:val="006F3443"/>
    <w:rsid w:val="006F346F"/>
    <w:rsid w:val="006F350A"/>
    <w:rsid w:val="006F352A"/>
    <w:rsid w:val="006F3875"/>
    <w:rsid w:val="006F3AC2"/>
    <w:rsid w:val="006F3E94"/>
    <w:rsid w:val="006F3FC5"/>
    <w:rsid w:val="006F40A8"/>
    <w:rsid w:val="006F42A6"/>
    <w:rsid w:val="006F4699"/>
    <w:rsid w:val="006F4789"/>
    <w:rsid w:val="006F491A"/>
    <w:rsid w:val="006F491D"/>
    <w:rsid w:val="006F4A01"/>
    <w:rsid w:val="006F4AE3"/>
    <w:rsid w:val="006F4BBE"/>
    <w:rsid w:val="006F4D15"/>
    <w:rsid w:val="006F4ED7"/>
    <w:rsid w:val="006F4F07"/>
    <w:rsid w:val="006F4FAB"/>
    <w:rsid w:val="006F5244"/>
    <w:rsid w:val="006F54ED"/>
    <w:rsid w:val="006F5608"/>
    <w:rsid w:val="006F586D"/>
    <w:rsid w:val="006F58DF"/>
    <w:rsid w:val="006F58FE"/>
    <w:rsid w:val="006F5951"/>
    <w:rsid w:val="006F5A11"/>
    <w:rsid w:val="006F5AD0"/>
    <w:rsid w:val="006F5C17"/>
    <w:rsid w:val="006F5E0B"/>
    <w:rsid w:val="006F5E4B"/>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382"/>
    <w:rsid w:val="006F79BF"/>
    <w:rsid w:val="006F7BBB"/>
    <w:rsid w:val="006F7D3B"/>
    <w:rsid w:val="006F7E50"/>
    <w:rsid w:val="0070006F"/>
    <w:rsid w:val="00700158"/>
    <w:rsid w:val="0070026F"/>
    <w:rsid w:val="007002C5"/>
    <w:rsid w:val="00700393"/>
    <w:rsid w:val="0070043F"/>
    <w:rsid w:val="007004BF"/>
    <w:rsid w:val="007007F1"/>
    <w:rsid w:val="007008AA"/>
    <w:rsid w:val="00700928"/>
    <w:rsid w:val="00700AAD"/>
    <w:rsid w:val="00700B83"/>
    <w:rsid w:val="00700DCF"/>
    <w:rsid w:val="007010F1"/>
    <w:rsid w:val="00701174"/>
    <w:rsid w:val="007012E4"/>
    <w:rsid w:val="00701421"/>
    <w:rsid w:val="007015C7"/>
    <w:rsid w:val="00701787"/>
    <w:rsid w:val="007019D6"/>
    <w:rsid w:val="007019E9"/>
    <w:rsid w:val="00701A1E"/>
    <w:rsid w:val="00701C0C"/>
    <w:rsid w:val="00702167"/>
    <w:rsid w:val="007022B6"/>
    <w:rsid w:val="0070247A"/>
    <w:rsid w:val="00702AE8"/>
    <w:rsid w:val="00702BBF"/>
    <w:rsid w:val="00702CBD"/>
    <w:rsid w:val="00702DB7"/>
    <w:rsid w:val="00702EF2"/>
    <w:rsid w:val="00702F01"/>
    <w:rsid w:val="00702F4C"/>
    <w:rsid w:val="007030E2"/>
    <w:rsid w:val="007031D9"/>
    <w:rsid w:val="007032ED"/>
    <w:rsid w:val="00703310"/>
    <w:rsid w:val="007034AD"/>
    <w:rsid w:val="007034BA"/>
    <w:rsid w:val="007034CD"/>
    <w:rsid w:val="007034DB"/>
    <w:rsid w:val="00703552"/>
    <w:rsid w:val="0070365C"/>
    <w:rsid w:val="007036D6"/>
    <w:rsid w:val="007036F7"/>
    <w:rsid w:val="007039DF"/>
    <w:rsid w:val="007039F0"/>
    <w:rsid w:val="00703AD9"/>
    <w:rsid w:val="00703B94"/>
    <w:rsid w:val="00703B95"/>
    <w:rsid w:val="00703C5D"/>
    <w:rsid w:val="00703F1C"/>
    <w:rsid w:val="00703F87"/>
    <w:rsid w:val="007042DB"/>
    <w:rsid w:val="0070451A"/>
    <w:rsid w:val="007045B8"/>
    <w:rsid w:val="007047CD"/>
    <w:rsid w:val="007048A9"/>
    <w:rsid w:val="00704904"/>
    <w:rsid w:val="00704B3E"/>
    <w:rsid w:val="00704E33"/>
    <w:rsid w:val="00704FAF"/>
    <w:rsid w:val="00705052"/>
    <w:rsid w:val="007051F0"/>
    <w:rsid w:val="00705211"/>
    <w:rsid w:val="0070533A"/>
    <w:rsid w:val="00705409"/>
    <w:rsid w:val="00705440"/>
    <w:rsid w:val="007054DF"/>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367"/>
    <w:rsid w:val="0070760E"/>
    <w:rsid w:val="0070788F"/>
    <w:rsid w:val="00707AE8"/>
    <w:rsid w:val="00707C95"/>
    <w:rsid w:val="0071023B"/>
    <w:rsid w:val="00710512"/>
    <w:rsid w:val="00710555"/>
    <w:rsid w:val="0071061B"/>
    <w:rsid w:val="007106DA"/>
    <w:rsid w:val="007107B5"/>
    <w:rsid w:val="00710814"/>
    <w:rsid w:val="00710821"/>
    <w:rsid w:val="00710F43"/>
    <w:rsid w:val="00711060"/>
    <w:rsid w:val="007111CE"/>
    <w:rsid w:val="00711208"/>
    <w:rsid w:val="0071142A"/>
    <w:rsid w:val="0071158C"/>
    <w:rsid w:val="007118B9"/>
    <w:rsid w:val="007118E7"/>
    <w:rsid w:val="00711A07"/>
    <w:rsid w:val="00711ABB"/>
    <w:rsid w:val="00711AD8"/>
    <w:rsid w:val="00711B0F"/>
    <w:rsid w:val="00711D29"/>
    <w:rsid w:val="0071204D"/>
    <w:rsid w:val="007122A3"/>
    <w:rsid w:val="007125F8"/>
    <w:rsid w:val="007127B8"/>
    <w:rsid w:val="00712BF5"/>
    <w:rsid w:val="00712E03"/>
    <w:rsid w:val="00712E09"/>
    <w:rsid w:val="00712E1D"/>
    <w:rsid w:val="00712F08"/>
    <w:rsid w:val="007131FC"/>
    <w:rsid w:val="0071336F"/>
    <w:rsid w:val="007137C7"/>
    <w:rsid w:val="007137E0"/>
    <w:rsid w:val="007138CA"/>
    <w:rsid w:val="007138DA"/>
    <w:rsid w:val="00713A19"/>
    <w:rsid w:val="00713A29"/>
    <w:rsid w:val="00713B0D"/>
    <w:rsid w:val="00713D36"/>
    <w:rsid w:val="00713D89"/>
    <w:rsid w:val="00713ECA"/>
    <w:rsid w:val="0071405D"/>
    <w:rsid w:val="00714239"/>
    <w:rsid w:val="007144BB"/>
    <w:rsid w:val="00714537"/>
    <w:rsid w:val="00714642"/>
    <w:rsid w:val="00714C65"/>
    <w:rsid w:val="00714D46"/>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DC"/>
    <w:rsid w:val="007168FD"/>
    <w:rsid w:val="0071696E"/>
    <w:rsid w:val="00716D01"/>
    <w:rsid w:val="00716DB0"/>
    <w:rsid w:val="00716DF7"/>
    <w:rsid w:val="00716E79"/>
    <w:rsid w:val="00717228"/>
    <w:rsid w:val="00717341"/>
    <w:rsid w:val="00717396"/>
    <w:rsid w:val="007175A4"/>
    <w:rsid w:val="0071761A"/>
    <w:rsid w:val="00717872"/>
    <w:rsid w:val="00717988"/>
    <w:rsid w:val="00717AFF"/>
    <w:rsid w:val="00717C8E"/>
    <w:rsid w:val="00717DF7"/>
    <w:rsid w:val="00720327"/>
    <w:rsid w:val="0072038E"/>
    <w:rsid w:val="007205C9"/>
    <w:rsid w:val="007208C7"/>
    <w:rsid w:val="00720912"/>
    <w:rsid w:val="00720A71"/>
    <w:rsid w:val="00720C78"/>
    <w:rsid w:val="00720F2D"/>
    <w:rsid w:val="00720FF0"/>
    <w:rsid w:val="00721024"/>
    <w:rsid w:val="00721044"/>
    <w:rsid w:val="00721078"/>
    <w:rsid w:val="007211B5"/>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44D"/>
    <w:rsid w:val="0072275C"/>
    <w:rsid w:val="0072288C"/>
    <w:rsid w:val="007228FD"/>
    <w:rsid w:val="00722928"/>
    <w:rsid w:val="00722A33"/>
    <w:rsid w:val="00722B8A"/>
    <w:rsid w:val="00722C37"/>
    <w:rsid w:val="00722FCB"/>
    <w:rsid w:val="00723020"/>
    <w:rsid w:val="00723066"/>
    <w:rsid w:val="00723249"/>
    <w:rsid w:val="00723305"/>
    <w:rsid w:val="0072353B"/>
    <w:rsid w:val="00723A11"/>
    <w:rsid w:val="00723A4F"/>
    <w:rsid w:val="00723A95"/>
    <w:rsid w:val="00723C30"/>
    <w:rsid w:val="00723CB6"/>
    <w:rsid w:val="00723E3D"/>
    <w:rsid w:val="007241B1"/>
    <w:rsid w:val="0072431F"/>
    <w:rsid w:val="0072451D"/>
    <w:rsid w:val="007245F9"/>
    <w:rsid w:val="007246FF"/>
    <w:rsid w:val="00724951"/>
    <w:rsid w:val="00724999"/>
    <w:rsid w:val="00724A52"/>
    <w:rsid w:val="00724AF7"/>
    <w:rsid w:val="007250D3"/>
    <w:rsid w:val="00725121"/>
    <w:rsid w:val="00725203"/>
    <w:rsid w:val="00725627"/>
    <w:rsid w:val="00725667"/>
    <w:rsid w:val="00725758"/>
    <w:rsid w:val="00725AA9"/>
    <w:rsid w:val="00725DC5"/>
    <w:rsid w:val="00725FD3"/>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A3C"/>
    <w:rsid w:val="00727D85"/>
    <w:rsid w:val="00727E48"/>
    <w:rsid w:val="0073027A"/>
    <w:rsid w:val="007302DA"/>
    <w:rsid w:val="0073035A"/>
    <w:rsid w:val="007303AD"/>
    <w:rsid w:val="00730627"/>
    <w:rsid w:val="00730765"/>
    <w:rsid w:val="0073080A"/>
    <w:rsid w:val="0073080B"/>
    <w:rsid w:val="00730A00"/>
    <w:rsid w:val="00730C01"/>
    <w:rsid w:val="00730CDA"/>
    <w:rsid w:val="00730E0B"/>
    <w:rsid w:val="0073103C"/>
    <w:rsid w:val="00731050"/>
    <w:rsid w:val="007311E9"/>
    <w:rsid w:val="00731494"/>
    <w:rsid w:val="007314F2"/>
    <w:rsid w:val="00731A77"/>
    <w:rsid w:val="00731AF9"/>
    <w:rsid w:val="00731D27"/>
    <w:rsid w:val="00731DA9"/>
    <w:rsid w:val="00731DCD"/>
    <w:rsid w:val="00731FA7"/>
    <w:rsid w:val="00731FC4"/>
    <w:rsid w:val="00732048"/>
    <w:rsid w:val="0073213F"/>
    <w:rsid w:val="007321FB"/>
    <w:rsid w:val="00732341"/>
    <w:rsid w:val="007323CA"/>
    <w:rsid w:val="007328D9"/>
    <w:rsid w:val="00732D43"/>
    <w:rsid w:val="00733121"/>
    <w:rsid w:val="007331D3"/>
    <w:rsid w:val="00733473"/>
    <w:rsid w:val="00733695"/>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5DC"/>
    <w:rsid w:val="00734859"/>
    <w:rsid w:val="0073487A"/>
    <w:rsid w:val="007348A5"/>
    <w:rsid w:val="007348E0"/>
    <w:rsid w:val="00734906"/>
    <w:rsid w:val="00734964"/>
    <w:rsid w:val="00734AEA"/>
    <w:rsid w:val="00734B6D"/>
    <w:rsid w:val="00734C7A"/>
    <w:rsid w:val="00734DD2"/>
    <w:rsid w:val="0073515F"/>
    <w:rsid w:val="00735384"/>
    <w:rsid w:val="007354A3"/>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7BE"/>
    <w:rsid w:val="00736884"/>
    <w:rsid w:val="00736A1A"/>
    <w:rsid w:val="00736A65"/>
    <w:rsid w:val="00736A84"/>
    <w:rsid w:val="00736AE8"/>
    <w:rsid w:val="00736C15"/>
    <w:rsid w:val="00736D9E"/>
    <w:rsid w:val="00736F95"/>
    <w:rsid w:val="00737260"/>
    <w:rsid w:val="007373E3"/>
    <w:rsid w:val="007373F0"/>
    <w:rsid w:val="00737869"/>
    <w:rsid w:val="007378E0"/>
    <w:rsid w:val="00737AD6"/>
    <w:rsid w:val="00737B38"/>
    <w:rsid w:val="00737B8A"/>
    <w:rsid w:val="00737B9B"/>
    <w:rsid w:val="00737BCD"/>
    <w:rsid w:val="00737CB1"/>
    <w:rsid w:val="00737CB5"/>
    <w:rsid w:val="00737D2A"/>
    <w:rsid w:val="007400CB"/>
    <w:rsid w:val="00740286"/>
    <w:rsid w:val="007402D5"/>
    <w:rsid w:val="007406C6"/>
    <w:rsid w:val="00740745"/>
    <w:rsid w:val="007407AF"/>
    <w:rsid w:val="00740AB3"/>
    <w:rsid w:val="00740E9F"/>
    <w:rsid w:val="007414CC"/>
    <w:rsid w:val="0074192E"/>
    <w:rsid w:val="00741E99"/>
    <w:rsid w:val="00741F43"/>
    <w:rsid w:val="00741FBB"/>
    <w:rsid w:val="00742095"/>
    <w:rsid w:val="007422A8"/>
    <w:rsid w:val="00742462"/>
    <w:rsid w:val="007425A4"/>
    <w:rsid w:val="0074268D"/>
    <w:rsid w:val="00742813"/>
    <w:rsid w:val="007429A0"/>
    <w:rsid w:val="00742B16"/>
    <w:rsid w:val="00742B3F"/>
    <w:rsid w:val="00742BE0"/>
    <w:rsid w:val="00742E45"/>
    <w:rsid w:val="00742EB3"/>
    <w:rsid w:val="00742FC5"/>
    <w:rsid w:val="007431F5"/>
    <w:rsid w:val="00743318"/>
    <w:rsid w:val="0074333F"/>
    <w:rsid w:val="00743350"/>
    <w:rsid w:val="007434BA"/>
    <w:rsid w:val="00743585"/>
    <w:rsid w:val="00743623"/>
    <w:rsid w:val="00743658"/>
    <w:rsid w:val="0074374E"/>
    <w:rsid w:val="00743A22"/>
    <w:rsid w:val="00743D45"/>
    <w:rsid w:val="00743D4D"/>
    <w:rsid w:val="00743F5B"/>
    <w:rsid w:val="00743FFA"/>
    <w:rsid w:val="0074402C"/>
    <w:rsid w:val="007441C3"/>
    <w:rsid w:val="00744372"/>
    <w:rsid w:val="00744589"/>
    <w:rsid w:val="007445CF"/>
    <w:rsid w:val="00744819"/>
    <w:rsid w:val="007448AA"/>
    <w:rsid w:val="007448D3"/>
    <w:rsid w:val="00744A03"/>
    <w:rsid w:val="007452F4"/>
    <w:rsid w:val="00745347"/>
    <w:rsid w:val="0074534A"/>
    <w:rsid w:val="007456D7"/>
    <w:rsid w:val="007457E9"/>
    <w:rsid w:val="00746057"/>
    <w:rsid w:val="007461F2"/>
    <w:rsid w:val="00746242"/>
    <w:rsid w:val="0074635B"/>
    <w:rsid w:val="00746523"/>
    <w:rsid w:val="00746708"/>
    <w:rsid w:val="007467F9"/>
    <w:rsid w:val="00746870"/>
    <w:rsid w:val="007469CB"/>
    <w:rsid w:val="00746AF5"/>
    <w:rsid w:val="00746B1D"/>
    <w:rsid w:val="00746BFB"/>
    <w:rsid w:val="00746C41"/>
    <w:rsid w:val="00746CA2"/>
    <w:rsid w:val="00746CC6"/>
    <w:rsid w:val="00746DF3"/>
    <w:rsid w:val="00746E81"/>
    <w:rsid w:val="00746F03"/>
    <w:rsid w:val="00746F96"/>
    <w:rsid w:val="007470BB"/>
    <w:rsid w:val="00747247"/>
    <w:rsid w:val="0074731C"/>
    <w:rsid w:val="0074754B"/>
    <w:rsid w:val="00747816"/>
    <w:rsid w:val="00747B06"/>
    <w:rsid w:val="00747B26"/>
    <w:rsid w:val="00747C82"/>
    <w:rsid w:val="00747F58"/>
    <w:rsid w:val="00747FE4"/>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6A1"/>
    <w:rsid w:val="0075286D"/>
    <w:rsid w:val="00752895"/>
    <w:rsid w:val="0075290F"/>
    <w:rsid w:val="00752AE2"/>
    <w:rsid w:val="00752CFF"/>
    <w:rsid w:val="00752D1F"/>
    <w:rsid w:val="00752E31"/>
    <w:rsid w:val="00752F2B"/>
    <w:rsid w:val="00753092"/>
    <w:rsid w:val="007532CF"/>
    <w:rsid w:val="00753386"/>
    <w:rsid w:val="0075349E"/>
    <w:rsid w:val="007536AE"/>
    <w:rsid w:val="007536C1"/>
    <w:rsid w:val="00753971"/>
    <w:rsid w:val="00753BCB"/>
    <w:rsid w:val="00753C02"/>
    <w:rsid w:val="00753E19"/>
    <w:rsid w:val="00753E22"/>
    <w:rsid w:val="0075475C"/>
    <w:rsid w:val="0075484B"/>
    <w:rsid w:val="007549EB"/>
    <w:rsid w:val="00754A08"/>
    <w:rsid w:val="00754AA3"/>
    <w:rsid w:val="00754ABF"/>
    <w:rsid w:val="00754AD5"/>
    <w:rsid w:val="00754BF1"/>
    <w:rsid w:val="00754D7E"/>
    <w:rsid w:val="00754EA2"/>
    <w:rsid w:val="00754F8F"/>
    <w:rsid w:val="0075512B"/>
    <w:rsid w:val="00755289"/>
    <w:rsid w:val="00755381"/>
    <w:rsid w:val="00755721"/>
    <w:rsid w:val="00755956"/>
    <w:rsid w:val="00755D9F"/>
    <w:rsid w:val="00755E27"/>
    <w:rsid w:val="00755EA1"/>
    <w:rsid w:val="00755F5D"/>
    <w:rsid w:val="00756273"/>
    <w:rsid w:val="00756292"/>
    <w:rsid w:val="00756393"/>
    <w:rsid w:val="00756513"/>
    <w:rsid w:val="00756631"/>
    <w:rsid w:val="007568BC"/>
    <w:rsid w:val="00756947"/>
    <w:rsid w:val="00756963"/>
    <w:rsid w:val="00756C27"/>
    <w:rsid w:val="00756CBE"/>
    <w:rsid w:val="00756DEC"/>
    <w:rsid w:val="00756EFE"/>
    <w:rsid w:val="00756F7A"/>
    <w:rsid w:val="007571EA"/>
    <w:rsid w:val="00757223"/>
    <w:rsid w:val="007572D1"/>
    <w:rsid w:val="0075737B"/>
    <w:rsid w:val="007576A1"/>
    <w:rsid w:val="00757861"/>
    <w:rsid w:val="007579DB"/>
    <w:rsid w:val="00757FF2"/>
    <w:rsid w:val="00760141"/>
    <w:rsid w:val="0076017C"/>
    <w:rsid w:val="007601E5"/>
    <w:rsid w:val="00760250"/>
    <w:rsid w:val="007603D0"/>
    <w:rsid w:val="007608CB"/>
    <w:rsid w:val="0076099E"/>
    <w:rsid w:val="00761010"/>
    <w:rsid w:val="007611F3"/>
    <w:rsid w:val="00761275"/>
    <w:rsid w:val="007612F2"/>
    <w:rsid w:val="007617BE"/>
    <w:rsid w:val="00761D25"/>
    <w:rsid w:val="00761EE6"/>
    <w:rsid w:val="0076204C"/>
    <w:rsid w:val="00762119"/>
    <w:rsid w:val="00762287"/>
    <w:rsid w:val="00762405"/>
    <w:rsid w:val="00762957"/>
    <w:rsid w:val="00762BBB"/>
    <w:rsid w:val="007630A5"/>
    <w:rsid w:val="0076312F"/>
    <w:rsid w:val="007632A3"/>
    <w:rsid w:val="00763356"/>
    <w:rsid w:val="00763466"/>
    <w:rsid w:val="007634BC"/>
    <w:rsid w:val="0076358E"/>
    <w:rsid w:val="007636A5"/>
    <w:rsid w:val="00763A7B"/>
    <w:rsid w:val="00763A8E"/>
    <w:rsid w:val="00763BFC"/>
    <w:rsid w:val="00763C3F"/>
    <w:rsid w:val="00763F1D"/>
    <w:rsid w:val="00763FC4"/>
    <w:rsid w:val="00763FF6"/>
    <w:rsid w:val="0076402D"/>
    <w:rsid w:val="0076422E"/>
    <w:rsid w:val="00764285"/>
    <w:rsid w:val="00764526"/>
    <w:rsid w:val="007645BB"/>
    <w:rsid w:val="007645E7"/>
    <w:rsid w:val="007646A3"/>
    <w:rsid w:val="0076475E"/>
    <w:rsid w:val="00764831"/>
    <w:rsid w:val="007648C1"/>
    <w:rsid w:val="007648C5"/>
    <w:rsid w:val="00764917"/>
    <w:rsid w:val="00764B89"/>
    <w:rsid w:val="00764BA8"/>
    <w:rsid w:val="00764EBD"/>
    <w:rsid w:val="007653A2"/>
    <w:rsid w:val="00765469"/>
    <w:rsid w:val="007654DB"/>
    <w:rsid w:val="00765663"/>
    <w:rsid w:val="00765853"/>
    <w:rsid w:val="00765926"/>
    <w:rsid w:val="0076595B"/>
    <w:rsid w:val="00765992"/>
    <w:rsid w:val="00765D98"/>
    <w:rsid w:val="00765EBB"/>
    <w:rsid w:val="00765ECF"/>
    <w:rsid w:val="00765FC8"/>
    <w:rsid w:val="00766138"/>
    <w:rsid w:val="007661E9"/>
    <w:rsid w:val="00766290"/>
    <w:rsid w:val="00766357"/>
    <w:rsid w:val="0076641D"/>
    <w:rsid w:val="007664E5"/>
    <w:rsid w:val="0076698A"/>
    <w:rsid w:val="007669F8"/>
    <w:rsid w:val="00766BE5"/>
    <w:rsid w:val="00766C19"/>
    <w:rsid w:val="00766E0A"/>
    <w:rsid w:val="00766F81"/>
    <w:rsid w:val="00767205"/>
    <w:rsid w:val="00767279"/>
    <w:rsid w:val="007672D0"/>
    <w:rsid w:val="00767302"/>
    <w:rsid w:val="00767415"/>
    <w:rsid w:val="00767470"/>
    <w:rsid w:val="00767554"/>
    <w:rsid w:val="00767751"/>
    <w:rsid w:val="0076787D"/>
    <w:rsid w:val="007678FE"/>
    <w:rsid w:val="00767A59"/>
    <w:rsid w:val="00767B2D"/>
    <w:rsid w:val="00767D73"/>
    <w:rsid w:val="00767F16"/>
    <w:rsid w:val="00767F43"/>
    <w:rsid w:val="007700D9"/>
    <w:rsid w:val="007702BB"/>
    <w:rsid w:val="00770554"/>
    <w:rsid w:val="007708A7"/>
    <w:rsid w:val="00770943"/>
    <w:rsid w:val="007709E0"/>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DE2"/>
    <w:rsid w:val="00771E0B"/>
    <w:rsid w:val="00771EC9"/>
    <w:rsid w:val="007721D9"/>
    <w:rsid w:val="0077227E"/>
    <w:rsid w:val="007724FF"/>
    <w:rsid w:val="00772533"/>
    <w:rsid w:val="0077260B"/>
    <w:rsid w:val="00772677"/>
    <w:rsid w:val="007727B5"/>
    <w:rsid w:val="007728F8"/>
    <w:rsid w:val="00772B14"/>
    <w:rsid w:val="00772C93"/>
    <w:rsid w:val="00772D67"/>
    <w:rsid w:val="00773006"/>
    <w:rsid w:val="007731DA"/>
    <w:rsid w:val="007732E4"/>
    <w:rsid w:val="00773497"/>
    <w:rsid w:val="007734CD"/>
    <w:rsid w:val="00773504"/>
    <w:rsid w:val="007735C3"/>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711"/>
    <w:rsid w:val="007759E1"/>
    <w:rsid w:val="00775A46"/>
    <w:rsid w:val="00775B2A"/>
    <w:rsid w:val="00775CC9"/>
    <w:rsid w:val="00775E30"/>
    <w:rsid w:val="00775EB9"/>
    <w:rsid w:val="00776013"/>
    <w:rsid w:val="0077624C"/>
    <w:rsid w:val="00776252"/>
    <w:rsid w:val="00776269"/>
    <w:rsid w:val="00776273"/>
    <w:rsid w:val="007763DB"/>
    <w:rsid w:val="007764AB"/>
    <w:rsid w:val="007765BC"/>
    <w:rsid w:val="007768C0"/>
    <w:rsid w:val="00776C62"/>
    <w:rsid w:val="00776CAE"/>
    <w:rsid w:val="00776CF8"/>
    <w:rsid w:val="00776D50"/>
    <w:rsid w:val="00776D69"/>
    <w:rsid w:val="00776DF9"/>
    <w:rsid w:val="00776E93"/>
    <w:rsid w:val="00776FBC"/>
    <w:rsid w:val="00777081"/>
    <w:rsid w:val="0077717B"/>
    <w:rsid w:val="00777423"/>
    <w:rsid w:val="00777424"/>
    <w:rsid w:val="007775E1"/>
    <w:rsid w:val="00777664"/>
    <w:rsid w:val="00777B85"/>
    <w:rsid w:val="00777C3C"/>
    <w:rsid w:val="00777F8E"/>
    <w:rsid w:val="00780160"/>
    <w:rsid w:val="007802AD"/>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25"/>
    <w:rsid w:val="00781C3A"/>
    <w:rsid w:val="00781D5B"/>
    <w:rsid w:val="00781FBF"/>
    <w:rsid w:val="0078210E"/>
    <w:rsid w:val="0078241A"/>
    <w:rsid w:val="0078267D"/>
    <w:rsid w:val="0078278C"/>
    <w:rsid w:val="007828DD"/>
    <w:rsid w:val="00782A49"/>
    <w:rsid w:val="00782BCA"/>
    <w:rsid w:val="00782C5C"/>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087"/>
    <w:rsid w:val="00784140"/>
    <w:rsid w:val="00784457"/>
    <w:rsid w:val="00784463"/>
    <w:rsid w:val="00784790"/>
    <w:rsid w:val="00784A80"/>
    <w:rsid w:val="00784AAB"/>
    <w:rsid w:val="00784CDF"/>
    <w:rsid w:val="00784F0E"/>
    <w:rsid w:val="00784F36"/>
    <w:rsid w:val="00784F4F"/>
    <w:rsid w:val="00785225"/>
    <w:rsid w:val="0078536B"/>
    <w:rsid w:val="00785513"/>
    <w:rsid w:val="0078561C"/>
    <w:rsid w:val="00785793"/>
    <w:rsid w:val="007858ED"/>
    <w:rsid w:val="007859BF"/>
    <w:rsid w:val="00785B0D"/>
    <w:rsid w:val="00785BC8"/>
    <w:rsid w:val="00785C9C"/>
    <w:rsid w:val="00785CA1"/>
    <w:rsid w:val="0078610E"/>
    <w:rsid w:val="0078613A"/>
    <w:rsid w:val="007862CE"/>
    <w:rsid w:val="007862D2"/>
    <w:rsid w:val="0078648C"/>
    <w:rsid w:val="007864C2"/>
    <w:rsid w:val="00786845"/>
    <w:rsid w:val="007869E7"/>
    <w:rsid w:val="00786B81"/>
    <w:rsid w:val="00786DF8"/>
    <w:rsid w:val="0078710C"/>
    <w:rsid w:val="00787294"/>
    <w:rsid w:val="00787398"/>
    <w:rsid w:val="007876DF"/>
    <w:rsid w:val="00787773"/>
    <w:rsid w:val="007878D3"/>
    <w:rsid w:val="00787A84"/>
    <w:rsid w:val="00787AFF"/>
    <w:rsid w:val="00787C4C"/>
    <w:rsid w:val="0079003A"/>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F7"/>
    <w:rsid w:val="00791C5A"/>
    <w:rsid w:val="00791D09"/>
    <w:rsid w:val="00791EFB"/>
    <w:rsid w:val="00791F75"/>
    <w:rsid w:val="00792100"/>
    <w:rsid w:val="0079217A"/>
    <w:rsid w:val="00792287"/>
    <w:rsid w:val="00792413"/>
    <w:rsid w:val="00792952"/>
    <w:rsid w:val="007929D3"/>
    <w:rsid w:val="00792C55"/>
    <w:rsid w:val="00792DD0"/>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D08"/>
    <w:rsid w:val="00794E50"/>
    <w:rsid w:val="00794E73"/>
    <w:rsid w:val="00795045"/>
    <w:rsid w:val="0079536A"/>
    <w:rsid w:val="00795417"/>
    <w:rsid w:val="0079544F"/>
    <w:rsid w:val="00795DA3"/>
    <w:rsid w:val="00796201"/>
    <w:rsid w:val="00796297"/>
    <w:rsid w:val="007964A0"/>
    <w:rsid w:val="0079669E"/>
    <w:rsid w:val="00796775"/>
    <w:rsid w:val="00796837"/>
    <w:rsid w:val="00796857"/>
    <w:rsid w:val="00796863"/>
    <w:rsid w:val="007969A3"/>
    <w:rsid w:val="00796CD0"/>
    <w:rsid w:val="00796CFF"/>
    <w:rsid w:val="00796D5F"/>
    <w:rsid w:val="00796D6F"/>
    <w:rsid w:val="00796F2E"/>
    <w:rsid w:val="00796FCA"/>
    <w:rsid w:val="007973DD"/>
    <w:rsid w:val="00797502"/>
    <w:rsid w:val="00797526"/>
    <w:rsid w:val="0079764F"/>
    <w:rsid w:val="00797722"/>
    <w:rsid w:val="007977A0"/>
    <w:rsid w:val="00797853"/>
    <w:rsid w:val="0079798F"/>
    <w:rsid w:val="00797C08"/>
    <w:rsid w:val="007A01CC"/>
    <w:rsid w:val="007A02B1"/>
    <w:rsid w:val="007A02FB"/>
    <w:rsid w:val="007A07BF"/>
    <w:rsid w:val="007A07C2"/>
    <w:rsid w:val="007A09E7"/>
    <w:rsid w:val="007A0ACC"/>
    <w:rsid w:val="007A0DDE"/>
    <w:rsid w:val="007A0EEF"/>
    <w:rsid w:val="007A0F4C"/>
    <w:rsid w:val="007A1007"/>
    <w:rsid w:val="007A1129"/>
    <w:rsid w:val="007A11C0"/>
    <w:rsid w:val="007A1216"/>
    <w:rsid w:val="007A12AD"/>
    <w:rsid w:val="007A12FE"/>
    <w:rsid w:val="007A15E2"/>
    <w:rsid w:val="007A1618"/>
    <w:rsid w:val="007A1701"/>
    <w:rsid w:val="007A17A5"/>
    <w:rsid w:val="007A1B51"/>
    <w:rsid w:val="007A1C7E"/>
    <w:rsid w:val="007A1E98"/>
    <w:rsid w:val="007A1FF3"/>
    <w:rsid w:val="007A22AD"/>
    <w:rsid w:val="007A23AE"/>
    <w:rsid w:val="007A23BA"/>
    <w:rsid w:val="007A26EF"/>
    <w:rsid w:val="007A2736"/>
    <w:rsid w:val="007A29EB"/>
    <w:rsid w:val="007A2BCD"/>
    <w:rsid w:val="007A2C3A"/>
    <w:rsid w:val="007A2D9A"/>
    <w:rsid w:val="007A2EB3"/>
    <w:rsid w:val="007A2F63"/>
    <w:rsid w:val="007A2F79"/>
    <w:rsid w:val="007A2F9F"/>
    <w:rsid w:val="007A308B"/>
    <w:rsid w:val="007A3138"/>
    <w:rsid w:val="007A3311"/>
    <w:rsid w:val="007A35B6"/>
    <w:rsid w:val="007A35BD"/>
    <w:rsid w:val="007A384E"/>
    <w:rsid w:val="007A3946"/>
    <w:rsid w:val="007A39A7"/>
    <w:rsid w:val="007A39E6"/>
    <w:rsid w:val="007A3A1D"/>
    <w:rsid w:val="007A3B1C"/>
    <w:rsid w:val="007A4271"/>
    <w:rsid w:val="007A4558"/>
    <w:rsid w:val="007A46A0"/>
    <w:rsid w:val="007A4CA0"/>
    <w:rsid w:val="007A4FF6"/>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348"/>
    <w:rsid w:val="007A778C"/>
    <w:rsid w:val="007A793A"/>
    <w:rsid w:val="007A79D6"/>
    <w:rsid w:val="007A7AFA"/>
    <w:rsid w:val="007A7B96"/>
    <w:rsid w:val="007A7D5C"/>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B4"/>
    <w:rsid w:val="007B11DA"/>
    <w:rsid w:val="007B11DD"/>
    <w:rsid w:val="007B1516"/>
    <w:rsid w:val="007B173E"/>
    <w:rsid w:val="007B1A5A"/>
    <w:rsid w:val="007B1C8B"/>
    <w:rsid w:val="007B1C98"/>
    <w:rsid w:val="007B1CFA"/>
    <w:rsid w:val="007B1EC3"/>
    <w:rsid w:val="007B1FBC"/>
    <w:rsid w:val="007B1FD3"/>
    <w:rsid w:val="007B2057"/>
    <w:rsid w:val="007B20A1"/>
    <w:rsid w:val="007B243E"/>
    <w:rsid w:val="007B2447"/>
    <w:rsid w:val="007B29EC"/>
    <w:rsid w:val="007B29FB"/>
    <w:rsid w:val="007B2CB8"/>
    <w:rsid w:val="007B33B6"/>
    <w:rsid w:val="007B3416"/>
    <w:rsid w:val="007B3522"/>
    <w:rsid w:val="007B3769"/>
    <w:rsid w:val="007B39BD"/>
    <w:rsid w:val="007B3E80"/>
    <w:rsid w:val="007B41E5"/>
    <w:rsid w:val="007B4441"/>
    <w:rsid w:val="007B48CE"/>
    <w:rsid w:val="007B4D1E"/>
    <w:rsid w:val="007B4E81"/>
    <w:rsid w:val="007B4F9D"/>
    <w:rsid w:val="007B5087"/>
    <w:rsid w:val="007B522C"/>
    <w:rsid w:val="007B5407"/>
    <w:rsid w:val="007B560C"/>
    <w:rsid w:val="007B56C3"/>
    <w:rsid w:val="007B56D3"/>
    <w:rsid w:val="007B5B84"/>
    <w:rsid w:val="007B5CE6"/>
    <w:rsid w:val="007B5F4A"/>
    <w:rsid w:val="007B6146"/>
    <w:rsid w:val="007B6358"/>
    <w:rsid w:val="007B644B"/>
    <w:rsid w:val="007B653A"/>
    <w:rsid w:val="007B6606"/>
    <w:rsid w:val="007B66EC"/>
    <w:rsid w:val="007B67CB"/>
    <w:rsid w:val="007B69D5"/>
    <w:rsid w:val="007B6A7E"/>
    <w:rsid w:val="007B6BAB"/>
    <w:rsid w:val="007B6BAC"/>
    <w:rsid w:val="007B6C07"/>
    <w:rsid w:val="007B6C73"/>
    <w:rsid w:val="007B6E71"/>
    <w:rsid w:val="007B744E"/>
    <w:rsid w:val="007B760A"/>
    <w:rsid w:val="007B766A"/>
    <w:rsid w:val="007B77C2"/>
    <w:rsid w:val="007B7C30"/>
    <w:rsid w:val="007B7FFD"/>
    <w:rsid w:val="007C00D8"/>
    <w:rsid w:val="007C0111"/>
    <w:rsid w:val="007C02DD"/>
    <w:rsid w:val="007C0516"/>
    <w:rsid w:val="007C06B9"/>
    <w:rsid w:val="007C073A"/>
    <w:rsid w:val="007C0876"/>
    <w:rsid w:val="007C09D4"/>
    <w:rsid w:val="007C0B17"/>
    <w:rsid w:val="007C0B64"/>
    <w:rsid w:val="007C0C94"/>
    <w:rsid w:val="007C0CB7"/>
    <w:rsid w:val="007C0DBC"/>
    <w:rsid w:val="007C0DEA"/>
    <w:rsid w:val="007C0ECD"/>
    <w:rsid w:val="007C0F9E"/>
    <w:rsid w:val="007C101A"/>
    <w:rsid w:val="007C12C2"/>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348"/>
    <w:rsid w:val="007C2689"/>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94C"/>
    <w:rsid w:val="007C3E98"/>
    <w:rsid w:val="007C3EDB"/>
    <w:rsid w:val="007C3F03"/>
    <w:rsid w:val="007C3F97"/>
    <w:rsid w:val="007C3FCB"/>
    <w:rsid w:val="007C490F"/>
    <w:rsid w:val="007C49F6"/>
    <w:rsid w:val="007C4B83"/>
    <w:rsid w:val="007C4BBB"/>
    <w:rsid w:val="007C4CDC"/>
    <w:rsid w:val="007C4D71"/>
    <w:rsid w:val="007C4E53"/>
    <w:rsid w:val="007C4F52"/>
    <w:rsid w:val="007C5302"/>
    <w:rsid w:val="007C532D"/>
    <w:rsid w:val="007C5696"/>
    <w:rsid w:val="007C5AF4"/>
    <w:rsid w:val="007C602B"/>
    <w:rsid w:val="007C615D"/>
    <w:rsid w:val="007C6192"/>
    <w:rsid w:val="007C61C6"/>
    <w:rsid w:val="007C61DC"/>
    <w:rsid w:val="007C6284"/>
    <w:rsid w:val="007C644A"/>
    <w:rsid w:val="007C65FC"/>
    <w:rsid w:val="007C6608"/>
    <w:rsid w:val="007C680E"/>
    <w:rsid w:val="007C6863"/>
    <w:rsid w:val="007C69E1"/>
    <w:rsid w:val="007C6B4F"/>
    <w:rsid w:val="007C6CBC"/>
    <w:rsid w:val="007C6CFC"/>
    <w:rsid w:val="007C6F99"/>
    <w:rsid w:val="007C70FE"/>
    <w:rsid w:val="007C71A7"/>
    <w:rsid w:val="007C7754"/>
    <w:rsid w:val="007C785C"/>
    <w:rsid w:val="007C7AC7"/>
    <w:rsid w:val="007C7AD0"/>
    <w:rsid w:val="007C7EEC"/>
    <w:rsid w:val="007C7EFB"/>
    <w:rsid w:val="007D0189"/>
    <w:rsid w:val="007D01D7"/>
    <w:rsid w:val="007D05C3"/>
    <w:rsid w:val="007D0606"/>
    <w:rsid w:val="007D0B3C"/>
    <w:rsid w:val="007D0B67"/>
    <w:rsid w:val="007D0CF1"/>
    <w:rsid w:val="007D0E7E"/>
    <w:rsid w:val="007D0FAF"/>
    <w:rsid w:val="007D108B"/>
    <w:rsid w:val="007D11B1"/>
    <w:rsid w:val="007D136E"/>
    <w:rsid w:val="007D13D0"/>
    <w:rsid w:val="007D1462"/>
    <w:rsid w:val="007D14FD"/>
    <w:rsid w:val="007D1668"/>
    <w:rsid w:val="007D18B9"/>
    <w:rsid w:val="007D1C1E"/>
    <w:rsid w:val="007D1C3B"/>
    <w:rsid w:val="007D1E05"/>
    <w:rsid w:val="007D1E1E"/>
    <w:rsid w:val="007D22C8"/>
    <w:rsid w:val="007D24CD"/>
    <w:rsid w:val="007D268B"/>
    <w:rsid w:val="007D27C1"/>
    <w:rsid w:val="007D27FE"/>
    <w:rsid w:val="007D29CD"/>
    <w:rsid w:val="007D2AD7"/>
    <w:rsid w:val="007D2ED0"/>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A0"/>
    <w:rsid w:val="007D501C"/>
    <w:rsid w:val="007D51DE"/>
    <w:rsid w:val="007D52D0"/>
    <w:rsid w:val="007D53C8"/>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60"/>
    <w:rsid w:val="007D6F7C"/>
    <w:rsid w:val="007D6FBF"/>
    <w:rsid w:val="007D712C"/>
    <w:rsid w:val="007D71E9"/>
    <w:rsid w:val="007D72B1"/>
    <w:rsid w:val="007D72C0"/>
    <w:rsid w:val="007D76C1"/>
    <w:rsid w:val="007D773F"/>
    <w:rsid w:val="007D788B"/>
    <w:rsid w:val="007D78F5"/>
    <w:rsid w:val="007D7BA7"/>
    <w:rsid w:val="007D7C59"/>
    <w:rsid w:val="007D7C64"/>
    <w:rsid w:val="007D7C7F"/>
    <w:rsid w:val="007E01F4"/>
    <w:rsid w:val="007E027A"/>
    <w:rsid w:val="007E027F"/>
    <w:rsid w:val="007E0290"/>
    <w:rsid w:val="007E036F"/>
    <w:rsid w:val="007E045F"/>
    <w:rsid w:val="007E04E2"/>
    <w:rsid w:val="007E04F5"/>
    <w:rsid w:val="007E068C"/>
    <w:rsid w:val="007E06EA"/>
    <w:rsid w:val="007E0737"/>
    <w:rsid w:val="007E0771"/>
    <w:rsid w:val="007E0A09"/>
    <w:rsid w:val="007E0B68"/>
    <w:rsid w:val="007E0BA5"/>
    <w:rsid w:val="007E0EEC"/>
    <w:rsid w:val="007E0F02"/>
    <w:rsid w:val="007E0F39"/>
    <w:rsid w:val="007E1290"/>
    <w:rsid w:val="007E1373"/>
    <w:rsid w:val="007E14FD"/>
    <w:rsid w:val="007E16BB"/>
    <w:rsid w:val="007E16C8"/>
    <w:rsid w:val="007E1A5B"/>
    <w:rsid w:val="007E1B56"/>
    <w:rsid w:val="007E1C07"/>
    <w:rsid w:val="007E1C1C"/>
    <w:rsid w:val="007E1F8F"/>
    <w:rsid w:val="007E2126"/>
    <w:rsid w:val="007E22BF"/>
    <w:rsid w:val="007E24C9"/>
    <w:rsid w:val="007E2579"/>
    <w:rsid w:val="007E273B"/>
    <w:rsid w:val="007E2A1B"/>
    <w:rsid w:val="007E2E31"/>
    <w:rsid w:val="007E30B8"/>
    <w:rsid w:val="007E3148"/>
    <w:rsid w:val="007E34AF"/>
    <w:rsid w:val="007E37E9"/>
    <w:rsid w:val="007E3A95"/>
    <w:rsid w:val="007E3BCD"/>
    <w:rsid w:val="007E3C8B"/>
    <w:rsid w:val="007E3CBA"/>
    <w:rsid w:val="007E3FB4"/>
    <w:rsid w:val="007E4116"/>
    <w:rsid w:val="007E4341"/>
    <w:rsid w:val="007E4430"/>
    <w:rsid w:val="007E45E8"/>
    <w:rsid w:val="007E474F"/>
    <w:rsid w:val="007E4758"/>
    <w:rsid w:val="007E4C21"/>
    <w:rsid w:val="007E4DB3"/>
    <w:rsid w:val="007E4F23"/>
    <w:rsid w:val="007E5020"/>
    <w:rsid w:val="007E5234"/>
    <w:rsid w:val="007E52E9"/>
    <w:rsid w:val="007E54B9"/>
    <w:rsid w:val="007E5531"/>
    <w:rsid w:val="007E57BA"/>
    <w:rsid w:val="007E57BC"/>
    <w:rsid w:val="007E582D"/>
    <w:rsid w:val="007E5A97"/>
    <w:rsid w:val="007E5C7B"/>
    <w:rsid w:val="007E5E90"/>
    <w:rsid w:val="007E6079"/>
    <w:rsid w:val="007E64AF"/>
    <w:rsid w:val="007E68FF"/>
    <w:rsid w:val="007E6D12"/>
    <w:rsid w:val="007E6D79"/>
    <w:rsid w:val="007E7441"/>
    <w:rsid w:val="007E746D"/>
    <w:rsid w:val="007E7711"/>
    <w:rsid w:val="007E7885"/>
    <w:rsid w:val="007E789B"/>
    <w:rsid w:val="007E79B5"/>
    <w:rsid w:val="007E7A42"/>
    <w:rsid w:val="007E7CD8"/>
    <w:rsid w:val="007E7E0D"/>
    <w:rsid w:val="007F0238"/>
    <w:rsid w:val="007F0256"/>
    <w:rsid w:val="007F05AF"/>
    <w:rsid w:val="007F0604"/>
    <w:rsid w:val="007F0837"/>
    <w:rsid w:val="007F08B9"/>
    <w:rsid w:val="007F0924"/>
    <w:rsid w:val="007F09A5"/>
    <w:rsid w:val="007F0C7A"/>
    <w:rsid w:val="007F0DC3"/>
    <w:rsid w:val="007F0EED"/>
    <w:rsid w:val="007F11D0"/>
    <w:rsid w:val="007F11DC"/>
    <w:rsid w:val="007F130D"/>
    <w:rsid w:val="007F1376"/>
    <w:rsid w:val="007F13CB"/>
    <w:rsid w:val="007F15A7"/>
    <w:rsid w:val="007F1717"/>
    <w:rsid w:val="007F185E"/>
    <w:rsid w:val="007F1A48"/>
    <w:rsid w:val="007F1B8E"/>
    <w:rsid w:val="007F1DC0"/>
    <w:rsid w:val="007F1EE1"/>
    <w:rsid w:val="007F1F15"/>
    <w:rsid w:val="007F1FCB"/>
    <w:rsid w:val="007F2102"/>
    <w:rsid w:val="007F2526"/>
    <w:rsid w:val="007F2780"/>
    <w:rsid w:val="007F27E1"/>
    <w:rsid w:val="007F2BAC"/>
    <w:rsid w:val="007F2C0A"/>
    <w:rsid w:val="007F2E3A"/>
    <w:rsid w:val="007F304B"/>
    <w:rsid w:val="007F305D"/>
    <w:rsid w:val="007F364C"/>
    <w:rsid w:val="007F3883"/>
    <w:rsid w:val="007F3897"/>
    <w:rsid w:val="007F39CE"/>
    <w:rsid w:val="007F3ACC"/>
    <w:rsid w:val="007F3DC9"/>
    <w:rsid w:val="007F3F5E"/>
    <w:rsid w:val="007F41C3"/>
    <w:rsid w:val="007F41FC"/>
    <w:rsid w:val="007F4427"/>
    <w:rsid w:val="007F4471"/>
    <w:rsid w:val="007F4483"/>
    <w:rsid w:val="007F4798"/>
    <w:rsid w:val="007F4901"/>
    <w:rsid w:val="007F4B39"/>
    <w:rsid w:val="007F4B82"/>
    <w:rsid w:val="007F4C01"/>
    <w:rsid w:val="007F4C74"/>
    <w:rsid w:val="007F4DE4"/>
    <w:rsid w:val="007F4F16"/>
    <w:rsid w:val="007F4F64"/>
    <w:rsid w:val="007F4F77"/>
    <w:rsid w:val="007F5050"/>
    <w:rsid w:val="007F5113"/>
    <w:rsid w:val="007F52EE"/>
    <w:rsid w:val="007F5390"/>
    <w:rsid w:val="007F57FB"/>
    <w:rsid w:val="007F59B2"/>
    <w:rsid w:val="007F5A61"/>
    <w:rsid w:val="007F5B34"/>
    <w:rsid w:val="007F5D05"/>
    <w:rsid w:val="007F5E32"/>
    <w:rsid w:val="007F6168"/>
    <w:rsid w:val="007F62DB"/>
    <w:rsid w:val="007F6309"/>
    <w:rsid w:val="007F632C"/>
    <w:rsid w:val="007F6435"/>
    <w:rsid w:val="007F6638"/>
    <w:rsid w:val="007F6705"/>
    <w:rsid w:val="007F6AAE"/>
    <w:rsid w:val="007F6CDE"/>
    <w:rsid w:val="007F6E98"/>
    <w:rsid w:val="007F70AB"/>
    <w:rsid w:val="007F7296"/>
    <w:rsid w:val="007F7528"/>
    <w:rsid w:val="007F757D"/>
    <w:rsid w:val="007F761C"/>
    <w:rsid w:val="007F7634"/>
    <w:rsid w:val="007F76B4"/>
    <w:rsid w:val="007F7743"/>
    <w:rsid w:val="007F792C"/>
    <w:rsid w:val="007F7936"/>
    <w:rsid w:val="007F7A4C"/>
    <w:rsid w:val="007F7AE2"/>
    <w:rsid w:val="007F7C0E"/>
    <w:rsid w:val="007F7D00"/>
    <w:rsid w:val="00800488"/>
    <w:rsid w:val="008004AE"/>
    <w:rsid w:val="00800945"/>
    <w:rsid w:val="00800B21"/>
    <w:rsid w:val="00800BB7"/>
    <w:rsid w:val="00800BD6"/>
    <w:rsid w:val="00800C13"/>
    <w:rsid w:val="00800D8A"/>
    <w:rsid w:val="00801046"/>
    <w:rsid w:val="008010F1"/>
    <w:rsid w:val="0080118F"/>
    <w:rsid w:val="0080147F"/>
    <w:rsid w:val="008014A8"/>
    <w:rsid w:val="00801582"/>
    <w:rsid w:val="00801739"/>
    <w:rsid w:val="0080179A"/>
    <w:rsid w:val="00801939"/>
    <w:rsid w:val="00801CBB"/>
    <w:rsid w:val="00801F9E"/>
    <w:rsid w:val="00802283"/>
    <w:rsid w:val="008022D3"/>
    <w:rsid w:val="0080243C"/>
    <w:rsid w:val="00802472"/>
    <w:rsid w:val="008024B9"/>
    <w:rsid w:val="00802B66"/>
    <w:rsid w:val="00802C1E"/>
    <w:rsid w:val="008030F8"/>
    <w:rsid w:val="00803332"/>
    <w:rsid w:val="0080342E"/>
    <w:rsid w:val="00803498"/>
    <w:rsid w:val="00803709"/>
    <w:rsid w:val="008038AE"/>
    <w:rsid w:val="00803945"/>
    <w:rsid w:val="00803B6F"/>
    <w:rsid w:val="00803BF1"/>
    <w:rsid w:val="00803C39"/>
    <w:rsid w:val="00803CF1"/>
    <w:rsid w:val="00803D83"/>
    <w:rsid w:val="00803FEC"/>
    <w:rsid w:val="00804011"/>
    <w:rsid w:val="0080421E"/>
    <w:rsid w:val="0080432C"/>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636"/>
    <w:rsid w:val="008067CB"/>
    <w:rsid w:val="008067F7"/>
    <w:rsid w:val="00806991"/>
    <w:rsid w:val="00806AF0"/>
    <w:rsid w:val="00806C88"/>
    <w:rsid w:val="00806D03"/>
    <w:rsid w:val="00806EF6"/>
    <w:rsid w:val="00807141"/>
    <w:rsid w:val="00807393"/>
    <w:rsid w:val="008074DA"/>
    <w:rsid w:val="008076D3"/>
    <w:rsid w:val="008076FF"/>
    <w:rsid w:val="00807750"/>
    <w:rsid w:val="00807759"/>
    <w:rsid w:val="0080782C"/>
    <w:rsid w:val="008079CD"/>
    <w:rsid w:val="00807A5B"/>
    <w:rsid w:val="00807C08"/>
    <w:rsid w:val="00807C14"/>
    <w:rsid w:val="00807CF9"/>
    <w:rsid w:val="00807E82"/>
    <w:rsid w:val="00807EE8"/>
    <w:rsid w:val="0081018A"/>
    <w:rsid w:val="0081063B"/>
    <w:rsid w:val="008109FE"/>
    <w:rsid w:val="00810CBA"/>
    <w:rsid w:val="00810D3B"/>
    <w:rsid w:val="00810E78"/>
    <w:rsid w:val="00810FE0"/>
    <w:rsid w:val="0081101D"/>
    <w:rsid w:val="00811690"/>
    <w:rsid w:val="008116AA"/>
    <w:rsid w:val="008116D9"/>
    <w:rsid w:val="008116DF"/>
    <w:rsid w:val="00811752"/>
    <w:rsid w:val="008117D5"/>
    <w:rsid w:val="00811828"/>
    <w:rsid w:val="0081199A"/>
    <w:rsid w:val="00811AB5"/>
    <w:rsid w:val="00811B6A"/>
    <w:rsid w:val="00811BF2"/>
    <w:rsid w:val="00811E28"/>
    <w:rsid w:val="00811E3C"/>
    <w:rsid w:val="00811EC4"/>
    <w:rsid w:val="0081228E"/>
    <w:rsid w:val="00812314"/>
    <w:rsid w:val="008126ED"/>
    <w:rsid w:val="00812A50"/>
    <w:rsid w:val="00812ADB"/>
    <w:rsid w:val="00813022"/>
    <w:rsid w:val="008130CE"/>
    <w:rsid w:val="00813164"/>
    <w:rsid w:val="0081323C"/>
    <w:rsid w:val="00813254"/>
    <w:rsid w:val="0081335D"/>
    <w:rsid w:val="008137F9"/>
    <w:rsid w:val="0081396A"/>
    <w:rsid w:val="00813C8D"/>
    <w:rsid w:val="00813CFE"/>
    <w:rsid w:val="00813ED0"/>
    <w:rsid w:val="008141EF"/>
    <w:rsid w:val="00814269"/>
    <w:rsid w:val="008142B4"/>
    <w:rsid w:val="008143C0"/>
    <w:rsid w:val="008143CB"/>
    <w:rsid w:val="0081445F"/>
    <w:rsid w:val="008144C7"/>
    <w:rsid w:val="008144FF"/>
    <w:rsid w:val="0081450B"/>
    <w:rsid w:val="0081485B"/>
    <w:rsid w:val="008149BE"/>
    <w:rsid w:val="00814AE0"/>
    <w:rsid w:val="00814BE1"/>
    <w:rsid w:val="00814C31"/>
    <w:rsid w:val="00814C65"/>
    <w:rsid w:val="00814EF6"/>
    <w:rsid w:val="00815294"/>
    <w:rsid w:val="00815302"/>
    <w:rsid w:val="008153AE"/>
    <w:rsid w:val="00815411"/>
    <w:rsid w:val="0081568D"/>
    <w:rsid w:val="0081574B"/>
    <w:rsid w:val="008158CF"/>
    <w:rsid w:val="00815AF9"/>
    <w:rsid w:val="00815B33"/>
    <w:rsid w:val="00815CC4"/>
    <w:rsid w:val="00815F49"/>
    <w:rsid w:val="008160F6"/>
    <w:rsid w:val="0081620A"/>
    <w:rsid w:val="00816221"/>
    <w:rsid w:val="00816534"/>
    <w:rsid w:val="008165A3"/>
    <w:rsid w:val="00816776"/>
    <w:rsid w:val="0081683A"/>
    <w:rsid w:val="00816A2A"/>
    <w:rsid w:val="00816D37"/>
    <w:rsid w:val="00817020"/>
    <w:rsid w:val="00817246"/>
    <w:rsid w:val="008172BB"/>
    <w:rsid w:val="00817437"/>
    <w:rsid w:val="0081756C"/>
    <w:rsid w:val="00817928"/>
    <w:rsid w:val="00817C62"/>
    <w:rsid w:val="00817F51"/>
    <w:rsid w:val="00817FC6"/>
    <w:rsid w:val="00820027"/>
    <w:rsid w:val="008201CA"/>
    <w:rsid w:val="0082050B"/>
    <w:rsid w:val="008205A1"/>
    <w:rsid w:val="008209EC"/>
    <w:rsid w:val="00820B1D"/>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2A"/>
    <w:rsid w:val="00821F8C"/>
    <w:rsid w:val="00822015"/>
    <w:rsid w:val="0082203E"/>
    <w:rsid w:val="008221AC"/>
    <w:rsid w:val="008221F3"/>
    <w:rsid w:val="008223F1"/>
    <w:rsid w:val="008224DD"/>
    <w:rsid w:val="0082252D"/>
    <w:rsid w:val="008225CB"/>
    <w:rsid w:val="00822A38"/>
    <w:rsid w:val="00822A56"/>
    <w:rsid w:val="00822DAE"/>
    <w:rsid w:val="00822DF2"/>
    <w:rsid w:val="00822EBD"/>
    <w:rsid w:val="00822FFE"/>
    <w:rsid w:val="00823029"/>
    <w:rsid w:val="008231DA"/>
    <w:rsid w:val="008232D3"/>
    <w:rsid w:val="008234EB"/>
    <w:rsid w:val="008234F1"/>
    <w:rsid w:val="008236B6"/>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6DA"/>
    <w:rsid w:val="008257B8"/>
    <w:rsid w:val="008258AA"/>
    <w:rsid w:val="00825947"/>
    <w:rsid w:val="008259DB"/>
    <w:rsid w:val="00825A7A"/>
    <w:rsid w:val="00825E6C"/>
    <w:rsid w:val="008260DD"/>
    <w:rsid w:val="008260FA"/>
    <w:rsid w:val="00826310"/>
    <w:rsid w:val="0082633D"/>
    <w:rsid w:val="00826434"/>
    <w:rsid w:val="008264F1"/>
    <w:rsid w:val="00826596"/>
    <w:rsid w:val="008266D8"/>
    <w:rsid w:val="00826812"/>
    <w:rsid w:val="00826981"/>
    <w:rsid w:val="00826A16"/>
    <w:rsid w:val="00826AC6"/>
    <w:rsid w:val="00826B77"/>
    <w:rsid w:val="00826D65"/>
    <w:rsid w:val="00826DC8"/>
    <w:rsid w:val="0082715C"/>
    <w:rsid w:val="008271CD"/>
    <w:rsid w:val="00827242"/>
    <w:rsid w:val="00827359"/>
    <w:rsid w:val="00827507"/>
    <w:rsid w:val="008277A9"/>
    <w:rsid w:val="00827941"/>
    <w:rsid w:val="00827960"/>
    <w:rsid w:val="00827967"/>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51A"/>
    <w:rsid w:val="0083155D"/>
    <w:rsid w:val="00831674"/>
    <w:rsid w:val="00831AE9"/>
    <w:rsid w:val="00831B4A"/>
    <w:rsid w:val="00831BEC"/>
    <w:rsid w:val="00831C33"/>
    <w:rsid w:val="00831C51"/>
    <w:rsid w:val="00831CCB"/>
    <w:rsid w:val="00831CF6"/>
    <w:rsid w:val="00831FAE"/>
    <w:rsid w:val="00832212"/>
    <w:rsid w:val="008324DE"/>
    <w:rsid w:val="00832502"/>
    <w:rsid w:val="00832591"/>
    <w:rsid w:val="0083260C"/>
    <w:rsid w:val="00832852"/>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D1F"/>
    <w:rsid w:val="008340CE"/>
    <w:rsid w:val="008344EE"/>
    <w:rsid w:val="0083458F"/>
    <w:rsid w:val="008346F8"/>
    <w:rsid w:val="00834802"/>
    <w:rsid w:val="0083484A"/>
    <w:rsid w:val="00834883"/>
    <w:rsid w:val="00834A1F"/>
    <w:rsid w:val="00834A62"/>
    <w:rsid w:val="0083508F"/>
    <w:rsid w:val="008352A0"/>
    <w:rsid w:val="0083565D"/>
    <w:rsid w:val="00835754"/>
    <w:rsid w:val="00835755"/>
    <w:rsid w:val="00835819"/>
    <w:rsid w:val="00835AB2"/>
    <w:rsid w:val="00835F88"/>
    <w:rsid w:val="00836684"/>
    <w:rsid w:val="00836757"/>
    <w:rsid w:val="00836B53"/>
    <w:rsid w:val="00836C7B"/>
    <w:rsid w:val="00836CD8"/>
    <w:rsid w:val="00836ECC"/>
    <w:rsid w:val="00836EEF"/>
    <w:rsid w:val="00837454"/>
    <w:rsid w:val="0083779C"/>
    <w:rsid w:val="00837E98"/>
    <w:rsid w:val="00837FB5"/>
    <w:rsid w:val="00840019"/>
    <w:rsid w:val="00840057"/>
    <w:rsid w:val="008402DC"/>
    <w:rsid w:val="0084035F"/>
    <w:rsid w:val="00840659"/>
    <w:rsid w:val="008407FC"/>
    <w:rsid w:val="00840A58"/>
    <w:rsid w:val="00840ACA"/>
    <w:rsid w:val="00840BE5"/>
    <w:rsid w:val="00840D6A"/>
    <w:rsid w:val="00840E17"/>
    <w:rsid w:val="008410FD"/>
    <w:rsid w:val="00841150"/>
    <w:rsid w:val="0084158B"/>
    <w:rsid w:val="00841630"/>
    <w:rsid w:val="008416C7"/>
    <w:rsid w:val="008418C0"/>
    <w:rsid w:val="008418CB"/>
    <w:rsid w:val="008418E9"/>
    <w:rsid w:val="00841CA7"/>
    <w:rsid w:val="00841D71"/>
    <w:rsid w:val="00841E16"/>
    <w:rsid w:val="008423F5"/>
    <w:rsid w:val="008424A7"/>
    <w:rsid w:val="0084253C"/>
    <w:rsid w:val="00842797"/>
    <w:rsid w:val="00842AA4"/>
    <w:rsid w:val="00842ACB"/>
    <w:rsid w:val="00842C5F"/>
    <w:rsid w:val="00842CDA"/>
    <w:rsid w:val="0084315C"/>
    <w:rsid w:val="008431D4"/>
    <w:rsid w:val="008431E0"/>
    <w:rsid w:val="008431EC"/>
    <w:rsid w:val="0084332B"/>
    <w:rsid w:val="0084332F"/>
    <w:rsid w:val="0084352A"/>
    <w:rsid w:val="0084357F"/>
    <w:rsid w:val="008436A1"/>
    <w:rsid w:val="0084384A"/>
    <w:rsid w:val="008438FF"/>
    <w:rsid w:val="00843D00"/>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FF2"/>
    <w:rsid w:val="0084511E"/>
    <w:rsid w:val="00845127"/>
    <w:rsid w:val="0084512C"/>
    <w:rsid w:val="00845236"/>
    <w:rsid w:val="00845259"/>
    <w:rsid w:val="008452E6"/>
    <w:rsid w:val="008453DF"/>
    <w:rsid w:val="00845A21"/>
    <w:rsid w:val="00845BD8"/>
    <w:rsid w:val="00845DD1"/>
    <w:rsid w:val="008465B9"/>
    <w:rsid w:val="0084666C"/>
    <w:rsid w:val="0084691B"/>
    <w:rsid w:val="00846A3F"/>
    <w:rsid w:val="00846B1B"/>
    <w:rsid w:val="00846BD5"/>
    <w:rsid w:val="00846C2D"/>
    <w:rsid w:val="00846C3F"/>
    <w:rsid w:val="00846D46"/>
    <w:rsid w:val="00846E1D"/>
    <w:rsid w:val="00846F41"/>
    <w:rsid w:val="008472FE"/>
    <w:rsid w:val="008473B3"/>
    <w:rsid w:val="0084749E"/>
    <w:rsid w:val="008474D9"/>
    <w:rsid w:val="00847515"/>
    <w:rsid w:val="008475BA"/>
    <w:rsid w:val="0084762E"/>
    <w:rsid w:val="00847895"/>
    <w:rsid w:val="00847913"/>
    <w:rsid w:val="00847EA8"/>
    <w:rsid w:val="00847F25"/>
    <w:rsid w:val="00850041"/>
    <w:rsid w:val="0085029F"/>
    <w:rsid w:val="008502B3"/>
    <w:rsid w:val="008502DA"/>
    <w:rsid w:val="00850500"/>
    <w:rsid w:val="00850527"/>
    <w:rsid w:val="00850557"/>
    <w:rsid w:val="0085055E"/>
    <w:rsid w:val="00850779"/>
    <w:rsid w:val="00850836"/>
    <w:rsid w:val="0085083C"/>
    <w:rsid w:val="00850998"/>
    <w:rsid w:val="008509C0"/>
    <w:rsid w:val="00850B9E"/>
    <w:rsid w:val="00850F3C"/>
    <w:rsid w:val="00850F67"/>
    <w:rsid w:val="00851185"/>
    <w:rsid w:val="0085131B"/>
    <w:rsid w:val="0085148F"/>
    <w:rsid w:val="008516CE"/>
    <w:rsid w:val="008518CC"/>
    <w:rsid w:val="00851B40"/>
    <w:rsid w:val="00851D43"/>
    <w:rsid w:val="00852059"/>
    <w:rsid w:val="0085207B"/>
    <w:rsid w:val="00852262"/>
    <w:rsid w:val="00852462"/>
    <w:rsid w:val="008525B0"/>
    <w:rsid w:val="008526AA"/>
    <w:rsid w:val="00852BFE"/>
    <w:rsid w:val="0085320F"/>
    <w:rsid w:val="008533A9"/>
    <w:rsid w:val="008533C1"/>
    <w:rsid w:val="0085372B"/>
    <w:rsid w:val="008537D7"/>
    <w:rsid w:val="0085392E"/>
    <w:rsid w:val="0085399A"/>
    <w:rsid w:val="00853A07"/>
    <w:rsid w:val="00853A34"/>
    <w:rsid w:val="00853B18"/>
    <w:rsid w:val="00853B1B"/>
    <w:rsid w:val="00853C57"/>
    <w:rsid w:val="00854035"/>
    <w:rsid w:val="00854259"/>
    <w:rsid w:val="008542A6"/>
    <w:rsid w:val="00854337"/>
    <w:rsid w:val="00854572"/>
    <w:rsid w:val="00854AC3"/>
    <w:rsid w:val="00854B64"/>
    <w:rsid w:val="00854CE6"/>
    <w:rsid w:val="00854D97"/>
    <w:rsid w:val="00854FB5"/>
    <w:rsid w:val="0085523B"/>
    <w:rsid w:val="00855418"/>
    <w:rsid w:val="008554C2"/>
    <w:rsid w:val="008554E2"/>
    <w:rsid w:val="008555D1"/>
    <w:rsid w:val="00855AF6"/>
    <w:rsid w:val="00855DAB"/>
    <w:rsid w:val="0085632D"/>
    <w:rsid w:val="008563D7"/>
    <w:rsid w:val="00856433"/>
    <w:rsid w:val="00856484"/>
    <w:rsid w:val="0085651A"/>
    <w:rsid w:val="008569BD"/>
    <w:rsid w:val="00856CCB"/>
    <w:rsid w:val="00856D9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8E9"/>
    <w:rsid w:val="00860AB8"/>
    <w:rsid w:val="00860ADB"/>
    <w:rsid w:val="00860EAD"/>
    <w:rsid w:val="00861085"/>
    <w:rsid w:val="0086117F"/>
    <w:rsid w:val="008611CD"/>
    <w:rsid w:val="0086168D"/>
    <w:rsid w:val="00861996"/>
    <w:rsid w:val="0086199A"/>
    <w:rsid w:val="008619A0"/>
    <w:rsid w:val="00861ACE"/>
    <w:rsid w:val="00861BD5"/>
    <w:rsid w:val="00861C15"/>
    <w:rsid w:val="00861C9D"/>
    <w:rsid w:val="00861F08"/>
    <w:rsid w:val="0086244A"/>
    <w:rsid w:val="00862700"/>
    <w:rsid w:val="00862783"/>
    <w:rsid w:val="008627E1"/>
    <w:rsid w:val="008628A0"/>
    <w:rsid w:val="00862944"/>
    <w:rsid w:val="00862A20"/>
    <w:rsid w:val="00862B26"/>
    <w:rsid w:val="00862DBE"/>
    <w:rsid w:val="00862DC8"/>
    <w:rsid w:val="00862EA0"/>
    <w:rsid w:val="00862F19"/>
    <w:rsid w:val="00863044"/>
    <w:rsid w:val="008635AD"/>
    <w:rsid w:val="0086371E"/>
    <w:rsid w:val="00863805"/>
    <w:rsid w:val="00863849"/>
    <w:rsid w:val="00863C49"/>
    <w:rsid w:val="00863E23"/>
    <w:rsid w:val="00863F42"/>
    <w:rsid w:val="00863F7D"/>
    <w:rsid w:val="008642A0"/>
    <w:rsid w:val="00864548"/>
    <w:rsid w:val="0086479A"/>
    <w:rsid w:val="008647F3"/>
    <w:rsid w:val="00864D01"/>
    <w:rsid w:val="008654C3"/>
    <w:rsid w:val="0086561E"/>
    <w:rsid w:val="00865713"/>
    <w:rsid w:val="00865876"/>
    <w:rsid w:val="008658B6"/>
    <w:rsid w:val="00865946"/>
    <w:rsid w:val="00865AA0"/>
    <w:rsid w:val="00865B0E"/>
    <w:rsid w:val="00865B8B"/>
    <w:rsid w:val="00865C7E"/>
    <w:rsid w:val="00865FFB"/>
    <w:rsid w:val="0086618A"/>
    <w:rsid w:val="00866ED7"/>
    <w:rsid w:val="008670FE"/>
    <w:rsid w:val="00867255"/>
    <w:rsid w:val="008672BA"/>
    <w:rsid w:val="008674AE"/>
    <w:rsid w:val="008678CB"/>
    <w:rsid w:val="0086798E"/>
    <w:rsid w:val="00867A30"/>
    <w:rsid w:val="00867A40"/>
    <w:rsid w:val="00867AA1"/>
    <w:rsid w:val="00867BA1"/>
    <w:rsid w:val="00867D47"/>
    <w:rsid w:val="00867FBE"/>
    <w:rsid w:val="008703F5"/>
    <w:rsid w:val="008705C4"/>
    <w:rsid w:val="00870652"/>
    <w:rsid w:val="00870B5F"/>
    <w:rsid w:val="00870E7A"/>
    <w:rsid w:val="00870FD8"/>
    <w:rsid w:val="008713B1"/>
    <w:rsid w:val="008714BE"/>
    <w:rsid w:val="008716A3"/>
    <w:rsid w:val="00871710"/>
    <w:rsid w:val="00871969"/>
    <w:rsid w:val="00871CF0"/>
    <w:rsid w:val="00871EDE"/>
    <w:rsid w:val="00871F21"/>
    <w:rsid w:val="008722A2"/>
    <w:rsid w:val="00872315"/>
    <w:rsid w:val="008723F8"/>
    <w:rsid w:val="00872412"/>
    <w:rsid w:val="00872648"/>
    <w:rsid w:val="00872CC2"/>
    <w:rsid w:val="00872D1A"/>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36E"/>
    <w:rsid w:val="008743A0"/>
    <w:rsid w:val="008743B7"/>
    <w:rsid w:val="008743DE"/>
    <w:rsid w:val="0087445A"/>
    <w:rsid w:val="008746DE"/>
    <w:rsid w:val="008749FA"/>
    <w:rsid w:val="00874B71"/>
    <w:rsid w:val="0087513C"/>
    <w:rsid w:val="008751E6"/>
    <w:rsid w:val="0087560E"/>
    <w:rsid w:val="0087563C"/>
    <w:rsid w:val="00875699"/>
    <w:rsid w:val="00875793"/>
    <w:rsid w:val="008757F0"/>
    <w:rsid w:val="00875BED"/>
    <w:rsid w:val="00875D58"/>
    <w:rsid w:val="00875E27"/>
    <w:rsid w:val="00875E34"/>
    <w:rsid w:val="00875E59"/>
    <w:rsid w:val="00875FCA"/>
    <w:rsid w:val="0087611F"/>
    <w:rsid w:val="00876160"/>
    <w:rsid w:val="0087618A"/>
    <w:rsid w:val="00876399"/>
    <w:rsid w:val="008763B4"/>
    <w:rsid w:val="00876457"/>
    <w:rsid w:val="008766C3"/>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67"/>
    <w:rsid w:val="00877C21"/>
    <w:rsid w:val="00877EC4"/>
    <w:rsid w:val="00877F12"/>
    <w:rsid w:val="00877FC6"/>
    <w:rsid w:val="008804BE"/>
    <w:rsid w:val="0088062F"/>
    <w:rsid w:val="008807A3"/>
    <w:rsid w:val="00880A63"/>
    <w:rsid w:val="00880A6A"/>
    <w:rsid w:val="00880B69"/>
    <w:rsid w:val="00880E32"/>
    <w:rsid w:val="00880EA9"/>
    <w:rsid w:val="00880ED6"/>
    <w:rsid w:val="00880F7E"/>
    <w:rsid w:val="00881184"/>
    <w:rsid w:val="008812BB"/>
    <w:rsid w:val="008812D1"/>
    <w:rsid w:val="00881433"/>
    <w:rsid w:val="00881637"/>
    <w:rsid w:val="008816E1"/>
    <w:rsid w:val="008817E6"/>
    <w:rsid w:val="00881CF1"/>
    <w:rsid w:val="00881E4E"/>
    <w:rsid w:val="0088207E"/>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3D64"/>
    <w:rsid w:val="00883FA9"/>
    <w:rsid w:val="00883FB9"/>
    <w:rsid w:val="0088400D"/>
    <w:rsid w:val="008840C9"/>
    <w:rsid w:val="00884328"/>
    <w:rsid w:val="008844BA"/>
    <w:rsid w:val="0088469C"/>
    <w:rsid w:val="00884B25"/>
    <w:rsid w:val="00884B75"/>
    <w:rsid w:val="00885002"/>
    <w:rsid w:val="00885074"/>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AC1"/>
    <w:rsid w:val="00886B01"/>
    <w:rsid w:val="00886E3E"/>
    <w:rsid w:val="00886ED9"/>
    <w:rsid w:val="00886FD6"/>
    <w:rsid w:val="00887109"/>
    <w:rsid w:val="0088720D"/>
    <w:rsid w:val="0088728A"/>
    <w:rsid w:val="008874B9"/>
    <w:rsid w:val="008874E5"/>
    <w:rsid w:val="008876EE"/>
    <w:rsid w:val="00887855"/>
    <w:rsid w:val="008878BD"/>
    <w:rsid w:val="00887F0B"/>
    <w:rsid w:val="00890228"/>
    <w:rsid w:val="00890253"/>
    <w:rsid w:val="008904C9"/>
    <w:rsid w:val="008905F8"/>
    <w:rsid w:val="00890678"/>
    <w:rsid w:val="00890845"/>
    <w:rsid w:val="008908BE"/>
    <w:rsid w:val="00890916"/>
    <w:rsid w:val="00890AB0"/>
    <w:rsid w:val="00890BE9"/>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C3E"/>
    <w:rsid w:val="00892EBE"/>
    <w:rsid w:val="00892F75"/>
    <w:rsid w:val="0089302E"/>
    <w:rsid w:val="00893090"/>
    <w:rsid w:val="0089342E"/>
    <w:rsid w:val="0089355D"/>
    <w:rsid w:val="0089355E"/>
    <w:rsid w:val="0089368B"/>
    <w:rsid w:val="0089374F"/>
    <w:rsid w:val="00893A84"/>
    <w:rsid w:val="00893B03"/>
    <w:rsid w:val="00893B5A"/>
    <w:rsid w:val="00893C12"/>
    <w:rsid w:val="00893D07"/>
    <w:rsid w:val="00893E9F"/>
    <w:rsid w:val="00893FAE"/>
    <w:rsid w:val="008940B6"/>
    <w:rsid w:val="008940D1"/>
    <w:rsid w:val="00894173"/>
    <w:rsid w:val="00894185"/>
    <w:rsid w:val="00894628"/>
    <w:rsid w:val="00894C02"/>
    <w:rsid w:val="00894CAF"/>
    <w:rsid w:val="00894DDB"/>
    <w:rsid w:val="00894EC4"/>
    <w:rsid w:val="00894F99"/>
    <w:rsid w:val="0089506E"/>
    <w:rsid w:val="00895131"/>
    <w:rsid w:val="0089534A"/>
    <w:rsid w:val="008953BE"/>
    <w:rsid w:val="0089541C"/>
    <w:rsid w:val="00895708"/>
    <w:rsid w:val="0089583F"/>
    <w:rsid w:val="008959C9"/>
    <w:rsid w:val="00895AB6"/>
    <w:rsid w:val="00895CD6"/>
    <w:rsid w:val="00895F50"/>
    <w:rsid w:val="00895FF8"/>
    <w:rsid w:val="0089626E"/>
    <w:rsid w:val="008962C9"/>
    <w:rsid w:val="00896355"/>
    <w:rsid w:val="00896367"/>
    <w:rsid w:val="0089640D"/>
    <w:rsid w:val="00896499"/>
    <w:rsid w:val="008964D9"/>
    <w:rsid w:val="0089656C"/>
    <w:rsid w:val="0089660E"/>
    <w:rsid w:val="0089688B"/>
    <w:rsid w:val="00896DE3"/>
    <w:rsid w:val="00896F84"/>
    <w:rsid w:val="00897033"/>
    <w:rsid w:val="0089709C"/>
    <w:rsid w:val="0089726A"/>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97E27"/>
    <w:rsid w:val="00897F76"/>
    <w:rsid w:val="008A01D6"/>
    <w:rsid w:val="008A02EA"/>
    <w:rsid w:val="008A068C"/>
    <w:rsid w:val="008A08CA"/>
    <w:rsid w:val="008A090B"/>
    <w:rsid w:val="008A0B75"/>
    <w:rsid w:val="008A0BC2"/>
    <w:rsid w:val="008A0BFF"/>
    <w:rsid w:val="008A0D4C"/>
    <w:rsid w:val="008A0EC6"/>
    <w:rsid w:val="008A0F82"/>
    <w:rsid w:val="008A134E"/>
    <w:rsid w:val="008A1413"/>
    <w:rsid w:val="008A14E8"/>
    <w:rsid w:val="008A1A5A"/>
    <w:rsid w:val="008A1CDE"/>
    <w:rsid w:val="008A1D55"/>
    <w:rsid w:val="008A1FDD"/>
    <w:rsid w:val="008A20DF"/>
    <w:rsid w:val="008A2239"/>
    <w:rsid w:val="008A2E26"/>
    <w:rsid w:val="008A2EB3"/>
    <w:rsid w:val="008A2FBA"/>
    <w:rsid w:val="008A31AD"/>
    <w:rsid w:val="008A3274"/>
    <w:rsid w:val="008A3375"/>
    <w:rsid w:val="008A3493"/>
    <w:rsid w:val="008A3614"/>
    <w:rsid w:val="008A37BB"/>
    <w:rsid w:val="008A3873"/>
    <w:rsid w:val="008A3961"/>
    <w:rsid w:val="008A3A01"/>
    <w:rsid w:val="008A3F05"/>
    <w:rsid w:val="008A3F39"/>
    <w:rsid w:val="008A4040"/>
    <w:rsid w:val="008A4074"/>
    <w:rsid w:val="008A4221"/>
    <w:rsid w:val="008A4242"/>
    <w:rsid w:val="008A454F"/>
    <w:rsid w:val="008A494F"/>
    <w:rsid w:val="008A4956"/>
    <w:rsid w:val="008A49D2"/>
    <w:rsid w:val="008A4A4E"/>
    <w:rsid w:val="008A4B2C"/>
    <w:rsid w:val="008A4B84"/>
    <w:rsid w:val="008A4D18"/>
    <w:rsid w:val="008A5102"/>
    <w:rsid w:val="008A52BB"/>
    <w:rsid w:val="008A53DA"/>
    <w:rsid w:val="008A575C"/>
    <w:rsid w:val="008A5BB6"/>
    <w:rsid w:val="008A5DAD"/>
    <w:rsid w:val="008A6219"/>
    <w:rsid w:val="008A62A1"/>
    <w:rsid w:val="008A634C"/>
    <w:rsid w:val="008A6369"/>
    <w:rsid w:val="008A6731"/>
    <w:rsid w:val="008A676E"/>
    <w:rsid w:val="008A73E0"/>
    <w:rsid w:val="008A7526"/>
    <w:rsid w:val="008A75FB"/>
    <w:rsid w:val="008A765F"/>
    <w:rsid w:val="008A78A0"/>
    <w:rsid w:val="008A797F"/>
    <w:rsid w:val="008A79D3"/>
    <w:rsid w:val="008A7DAD"/>
    <w:rsid w:val="008A7DBB"/>
    <w:rsid w:val="008A7ED6"/>
    <w:rsid w:val="008B00C4"/>
    <w:rsid w:val="008B049E"/>
    <w:rsid w:val="008B0655"/>
    <w:rsid w:val="008B073F"/>
    <w:rsid w:val="008B08D6"/>
    <w:rsid w:val="008B09EE"/>
    <w:rsid w:val="008B0AF2"/>
    <w:rsid w:val="008B0EA1"/>
    <w:rsid w:val="008B11AC"/>
    <w:rsid w:val="008B18CE"/>
    <w:rsid w:val="008B1B5F"/>
    <w:rsid w:val="008B1B90"/>
    <w:rsid w:val="008B1D81"/>
    <w:rsid w:val="008B2015"/>
    <w:rsid w:val="008B201D"/>
    <w:rsid w:val="008B2036"/>
    <w:rsid w:val="008B2051"/>
    <w:rsid w:val="008B206C"/>
    <w:rsid w:val="008B20B2"/>
    <w:rsid w:val="008B21B8"/>
    <w:rsid w:val="008B22A9"/>
    <w:rsid w:val="008B269F"/>
    <w:rsid w:val="008B27C6"/>
    <w:rsid w:val="008B29ED"/>
    <w:rsid w:val="008B2FED"/>
    <w:rsid w:val="008B31A8"/>
    <w:rsid w:val="008B3338"/>
    <w:rsid w:val="008B36A0"/>
    <w:rsid w:val="008B37D7"/>
    <w:rsid w:val="008B38AE"/>
    <w:rsid w:val="008B397D"/>
    <w:rsid w:val="008B39CB"/>
    <w:rsid w:val="008B39CC"/>
    <w:rsid w:val="008B3B1C"/>
    <w:rsid w:val="008B3BEB"/>
    <w:rsid w:val="008B3BF8"/>
    <w:rsid w:val="008B3CC5"/>
    <w:rsid w:val="008B3E9C"/>
    <w:rsid w:val="008B3F46"/>
    <w:rsid w:val="008B3FD4"/>
    <w:rsid w:val="008B400D"/>
    <w:rsid w:val="008B41B6"/>
    <w:rsid w:val="008B4328"/>
    <w:rsid w:val="008B467D"/>
    <w:rsid w:val="008B469A"/>
    <w:rsid w:val="008B4A5A"/>
    <w:rsid w:val="008B4C37"/>
    <w:rsid w:val="008B4C7B"/>
    <w:rsid w:val="008B4E7F"/>
    <w:rsid w:val="008B4EFF"/>
    <w:rsid w:val="008B502C"/>
    <w:rsid w:val="008B5096"/>
    <w:rsid w:val="008B52DC"/>
    <w:rsid w:val="008B548A"/>
    <w:rsid w:val="008B55D4"/>
    <w:rsid w:val="008B57A3"/>
    <w:rsid w:val="008B58CA"/>
    <w:rsid w:val="008B58FB"/>
    <w:rsid w:val="008B5A80"/>
    <w:rsid w:val="008B5BC4"/>
    <w:rsid w:val="008B5ED0"/>
    <w:rsid w:val="008B62F4"/>
    <w:rsid w:val="008B64CE"/>
    <w:rsid w:val="008B66F5"/>
    <w:rsid w:val="008B6926"/>
    <w:rsid w:val="008B6A66"/>
    <w:rsid w:val="008B6A8C"/>
    <w:rsid w:val="008B6C0E"/>
    <w:rsid w:val="008B6C12"/>
    <w:rsid w:val="008B6E04"/>
    <w:rsid w:val="008B707C"/>
    <w:rsid w:val="008B70FE"/>
    <w:rsid w:val="008B715C"/>
    <w:rsid w:val="008B72BE"/>
    <w:rsid w:val="008B75B6"/>
    <w:rsid w:val="008B7656"/>
    <w:rsid w:val="008B77AD"/>
    <w:rsid w:val="008B77F5"/>
    <w:rsid w:val="008B7801"/>
    <w:rsid w:val="008B79B8"/>
    <w:rsid w:val="008B7C02"/>
    <w:rsid w:val="008B7DD9"/>
    <w:rsid w:val="008B7F02"/>
    <w:rsid w:val="008C05AB"/>
    <w:rsid w:val="008C05F3"/>
    <w:rsid w:val="008C0839"/>
    <w:rsid w:val="008C0896"/>
    <w:rsid w:val="008C0901"/>
    <w:rsid w:val="008C0CD6"/>
    <w:rsid w:val="008C0F92"/>
    <w:rsid w:val="008C1080"/>
    <w:rsid w:val="008C1096"/>
    <w:rsid w:val="008C131A"/>
    <w:rsid w:val="008C1331"/>
    <w:rsid w:val="008C186F"/>
    <w:rsid w:val="008C18D6"/>
    <w:rsid w:val="008C1CA3"/>
    <w:rsid w:val="008C1D59"/>
    <w:rsid w:val="008C2386"/>
    <w:rsid w:val="008C25CC"/>
    <w:rsid w:val="008C2805"/>
    <w:rsid w:val="008C28C7"/>
    <w:rsid w:val="008C29BC"/>
    <w:rsid w:val="008C2CBA"/>
    <w:rsid w:val="008C2D29"/>
    <w:rsid w:val="008C2E2D"/>
    <w:rsid w:val="008C3027"/>
    <w:rsid w:val="008C3279"/>
    <w:rsid w:val="008C328E"/>
    <w:rsid w:val="008C32D4"/>
    <w:rsid w:val="008C3CCF"/>
    <w:rsid w:val="008C3D8E"/>
    <w:rsid w:val="008C3FF6"/>
    <w:rsid w:val="008C42E6"/>
    <w:rsid w:val="008C4839"/>
    <w:rsid w:val="008C4C04"/>
    <w:rsid w:val="008C4FA8"/>
    <w:rsid w:val="008C50BD"/>
    <w:rsid w:val="008C5352"/>
    <w:rsid w:val="008C56C6"/>
    <w:rsid w:val="008C59EC"/>
    <w:rsid w:val="008C5ACE"/>
    <w:rsid w:val="008C5B05"/>
    <w:rsid w:val="008C5B49"/>
    <w:rsid w:val="008C5BA6"/>
    <w:rsid w:val="008C5D78"/>
    <w:rsid w:val="008C6058"/>
    <w:rsid w:val="008C61DF"/>
    <w:rsid w:val="008C674C"/>
    <w:rsid w:val="008C6E64"/>
    <w:rsid w:val="008C6F72"/>
    <w:rsid w:val="008C70AD"/>
    <w:rsid w:val="008C70F5"/>
    <w:rsid w:val="008C7405"/>
    <w:rsid w:val="008C7479"/>
    <w:rsid w:val="008C749A"/>
    <w:rsid w:val="008C74C8"/>
    <w:rsid w:val="008C7593"/>
    <w:rsid w:val="008C7734"/>
    <w:rsid w:val="008C7A85"/>
    <w:rsid w:val="008C7C62"/>
    <w:rsid w:val="008C7D11"/>
    <w:rsid w:val="008C7D55"/>
    <w:rsid w:val="008C7E2C"/>
    <w:rsid w:val="008C7EF1"/>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B32"/>
    <w:rsid w:val="008D1BFB"/>
    <w:rsid w:val="008D1C34"/>
    <w:rsid w:val="008D1DBB"/>
    <w:rsid w:val="008D1FDF"/>
    <w:rsid w:val="008D220C"/>
    <w:rsid w:val="008D2277"/>
    <w:rsid w:val="008D276E"/>
    <w:rsid w:val="008D2B8B"/>
    <w:rsid w:val="008D2DA4"/>
    <w:rsid w:val="008D30AA"/>
    <w:rsid w:val="008D3185"/>
    <w:rsid w:val="008D3230"/>
    <w:rsid w:val="008D32EB"/>
    <w:rsid w:val="008D34C9"/>
    <w:rsid w:val="008D34F7"/>
    <w:rsid w:val="008D35C9"/>
    <w:rsid w:val="008D3857"/>
    <w:rsid w:val="008D3961"/>
    <w:rsid w:val="008D397B"/>
    <w:rsid w:val="008D3AE2"/>
    <w:rsid w:val="008D3B77"/>
    <w:rsid w:val="008D3B96"/>
    <w:rsid w:val="008D3E75"/>
    <w:rsid w:val="008D3EC9"/>
    <w:rsid w:val="008D3EE2"/>
    <w:rsid w:val="008D3F33"/>
    <w:rsid w:val="008D40A1"/>
    <w:rsid w:val="008D4354"/>
    <w:rsid w:val="008D44C4"/>
    <w:rsid w:val="008D44F9"/>
    <w:rsid w:val="008D453F"/>
    <w:rsid w:val="008D4582"/>
    <w:rsid w:val="008D476D"/>
    <w:rsid w:val="008D48F9"/>
    <w:rsid w:val="008D4C85"/>
    <w:rsid w:val="008D4CDF"/>
    <w:rsid w:val="008D525B"/>
    <w:rsid w:val="008D5541"/>
    <w:rsid w:val="008D57B1"/>
    <w:rsid w:val="008D581D"/>
    <w:rsid w:val="008D5904"/>
    <w:rsid w:val="008D59A2"/>
    <w:rsid w:val="008D59D3"/>
    <w:rsid w:val="008D5E94"/>
    <w:rsid w:val="008D61E2"/>
    <w:rsid w:val="008D6234"/>
    <w:rsid w:val="008D6528"/>
    <w:rsid w:val="008D6631"/>
    <w:rsid w:val="008D6CED"/>
    <w:rsid w:val="008D6DB7"/>
    <w:rsid w:val="008D6E7F"/>
    <w:rsid w:val="008D7062"/>
    <w:rsid w:val="008D70F3"/>
    <w:rsid w:val="008D73BA"/>
    <w:rsid w:val="008D7451"/>
    <w:rsid w:val="008D74E6"/>
    <w:rsid w:val="008D7668"/>
    <w:rsid w:val="008D7ADC"/>
    <w:rsid w:val="008D7CE3"/>
    <w:rsid w:val="008D7DC4"/>
    <w:rsid w:val="008D7EDE"/>
    <w:rsid w:val="008D7F9D"/>
    <w:rsid w:val="008E01AC"/>
    <w:rsid w:val="008E02ED"/>
    <w:rsid w:val="008E040D"/>
    <w:rsid w:val="008E0421"/>
    <w:rsid w:val="008E0458"/>
    <w:rsid w:val="008E04AF"/>
    <w:rsid w:val="008E054D"/>
    <w:rsid w:val="008E062F"/>
    <w:rsid w:val="008E074A"/>
    <w:rsid w:val="008E075D"/>
    <w:rsid w:val="008E0D7A"/>
    <w:rsid w:val="008E0F2F"/>
    <w:rsid w:val="008E1021"/>
    <w:rsid w:val="008E10FD"/>
    <w:rsid w:val="008E1211"/>
    <w:rsid w:val="008E12BD"/>
    <w:rsid w:val="008E1312"/>
    <w:rsid w:val="008E1538"/>
    <w:rsid w:val="008E1596"/>
    <w:rsid w:val="008E16C5"/>
    <w:rsid w:val="008E17FA"/>
    <w:rsid w:val="008E1968"/>
    <w:rsid w:val="008E19D2"/>
    <w:rsid w:val="008E1AC8"/>
    <w:rsid w:val="008E1C45"/>
    <w:rsid w:val="008E1D20"/>
    <w:rsid w:val="008E1E2B"/>
    <w:rsid w:val="008E1F41"/>
    <w:rsid w:val="008E1F8C"/>
    <w:rsid w:val="008E2181"/>
    <w:rsid w:val="008E21C2"/>
    <w:rsid w:val="008E21E3"/>
    <w:rsid w:val="008E24D8"/>
    <w:rsid w:val="008E24F7"/>
    <w:rsid w:val="008E254E"/>
    <w:rsid w:val="008E256B"/>
    <w:rsid w:val="008E25EE"/>
    <w:rsid w:val="008E2740"/>
    <w:rsid w:val="008E274C"/>
    <w:rsid w:val="008E2BA4"/>
    <w:rsid w:val="008E2BEE"/>
    <w:rsid w:val="008E2CD8"/>
    <w:rsid w:val="008E2E08"/>
    <w:rsid w:val="008E2E5A"/>
    <w:rsid w:val="008E2F07"/>
    <w:rsid w:val="008E3217"/>
    <w:rsid w:val="008E336D"/>
    <w:rsid w:val="008E3523"/>
    <w:rsid w:val="008E3671"/>
    <w:rsid w:val="008E3773"/>
    <w:rsid w:val="008E3940"/>
    <w:rsid w:val="008E3E85"/>
    <w:rsid w:val="008E3F0E"/>
    <w:rsid w:val="008E4131"/>
    <w:rsid w:val="008E42F8"/>
    <w:rsid w:val="008E4338"/>
    <w:rsid w:val="008E4552"/>
    <w:rsid w:val="008E45B9"/>
    <w:rsid w:val="008E465F"/>
    <w:rsid w:val="008E47CC"/>
    <w:rsid w:val="008E4ACF"/>
    <w:rsid w:val="008E4E3D"/>
    <w:rsid w:val="008E505C"/>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CB9"/>
    <w:rsid w:val="008E5E93"/>
    <w:rsid w:val="008E6332"/>
    <w:rsid w:val="008E6343"/>
    <w:rsid w:val="008E64A7"/>
    <w:rsid w:val="008E65A9"/>
    <w:rsid w:val="008E66D2"/>
    <w:rsid w:val="008E6787"/>
    <w:rsid w:val="008E6796"/>
    <w:rsid w:val="008E6A1E"/>
    <w:rsid w:val="008E6B65"/>
    <w:rsid w:val="008E6C18"/>
    <w:rsid w:val="008E6C95"/>
    <w:rsid w:val="008E6CB7"/>
    <w:rsid w:val="008E6E7C"/>
    <w:rsid w:val="008E6E8F"/>
    <w:rsid w:val="008E744C"/>
    <w:rsid w:val="008E75E5"/>
    <w:rsid w:val="008E75E9"/>
    <w:rsid w:val="008E765E"/>
    <w:rsid w:val="008E793F"/>
    <w:rsid w:val="008E79CA"/>
    <w:rsid w:val="008E79EE"/>
    <w:rsid w:val="008E7A3F"/>
    <w:rsid w:val="008E7DFA"/>
    <w:rsid w:val="008F00FB"/>
    <w:rsid w:val="008F013F"/>
    <w:rsid w:val="008F0942"/>
    <w:rsid w:val="008F118C"/>
    <w:rsid w:val="008F11C6"/>
    <w:rsid w:val="008F11F7"/>
    <w:rsid w:val="008F134C"/>
    <w:rsid w:val="008F1631"/>
    <w:rsid w:val="008F17C7"/>
    <w:rsid w:val="008F1836"/>
    <w:rsid w:val="008F19E1"/>
    <w:rsid w:val="008F1EF6"/>
    <w:rsid w:val="008F2047"/>
    <w:rsid w:val="008F2144"/>
    <w:rsid w:val="008F21D7"/>
    <w:rsid w:val="008F26EE"/>
    <w:rsid w:val="008F2CD2"/>
    <w:rsid w:val="008F2F44"/>
    <w:rsid w:val="008F316A"/>
    <w:rsid w:val="008F3218"/>
    <w:rsid w:val="008F3391"/>
    <w:rsid w:val="008F33A9"/>
    <w:rsid w:val="008F33CD"/>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2B"/>
    <w:rsid w:val="008F50A1"/>
    <w:rsid w:val="008F517F"/>
    <w:rsid w:val="008F529A"/>
    <w:rsid w:val="008F52A0"/>
    <w:rsid w:val="008F5572"/>
    <w:rsid w:val="008F5605"/>
    <w:rsid w:val="008F5615"/>
    <w:rsid w:val="008F563E"/>
    <w:rsid w:val="008F571C"/>
    <w:rsid w:val="008F591D"/>
    <w:rsid w:val="008F5938"/>
    <w:rsid w:val="008F5A9E"/>
    <w:rsid w:val="008F5BA7"/>
    <w:rsid w:val="008F5BE2"/>
    <w:rsid w:val="008F5E06"/>
    <w:rsid w:val="008F5E33"/>
    <w:rsid w:val="008F5ED5"/>
    <w:rsid w:val="008F6342"/>
    <w:rsid w:val="008F6565"/>
    <w:rsid w:val="008F66F2"/>
    <w:rsid w:val="008F6728"/>
    <w:rsid w:val="008F6760"/>
    <w:rsid w:val="008F678F"/>
    <w:rsid w:val="008F694A"/>
    <w:rsid w:val="008F6AA9"/>
    <w:rsid w:val="008F6BC0"/>
    <w:rsid w:val="008F6D89"/>
    <w:rsid w:val="008F6F29"/>
    <w:rsid w:val="008F6FD6"/>
    <w:rsid w:val="008F73FC"/>
    <w:rsid w:val="008F756A"/>
    <w:rsid w:val="008F77CF"/>
    <w:rsid w:val="008F7900"/>
    <w:rsid w:val="008F7ACA"/>
    <w:rsid w:val="008F7FA0"/>
    <w:rsid w:val="0090017F"/>
    <w:rsid w:val="00900186"/>
    <w:rsid w:val="00900222"/>
    <w:rsid w:val="009002F0"/>
    <w:rsid w:val="009005AA"/>
    <w:rsid w:val="00900612"/>
    <w:rsid w:val="0090065D"/>
    <w:rsid w:val="009007B5"/>
    <w:rsid w:val="009007B7"/>
    <w:rsid w:val="009007DE"/>
    <w:rsid w:val="009008B1"/>
    <w:rsid w:val="0090092A"/>
    <w:rsid w:val="00900B6E"/>
    <w:rsid w:val="00900CDE"/>
    <w:rsid w:val="0090159B"/>
    <w:rsid w:val="00901686"/>
    <w:rsid w:val="00901696"/>
    <w:rsid w:val="009017B4"/>
    <w:rsid w:val="00901A2C"/>
    <w:rsid w:val="00901AA7"/>
    <w:rsid w:val="0090208B"/>
    <w:rsid w:val="0090239D"/>
    <w:rsid w:val="0090241E"/>
    <w:rsid w:val="009025E9"/>
    <w:rsid w:val="00902606"/>
    <w:rsid w:val="00902689"/>
    <w:rsid w:val="0090274C"/>
    <w:rsid w:val="009027F0"/>
    <w:rsid w:val="0090294D"/>
    <w:rsid w:val="00902ACF"/>
    <w:rsid w:val="00902BB9"/>
    <w:rsid w:val="00902CD9"/>
    <w:rsid w:val="009030E9"/>
    <w:rsid w:val="0090321A"/>
    <w:rsid w:val="00903236"/>
    <w:rsid w:val="00903A52"/>
    <w:rsid w:val="00903A59"/>
    <w:rsid w:val="00903AE3"/>
    <w:rsid w:val="00903C80"/>
    <w:rsid w:val="00903CB3"/>
    <w:rsid w:val="00903F23"/>
    <w:rsid w:val="00903F4C"/>
    <w:rsid w:val="00904049"/>
    <w:rsid w:val="00904063"/>
    <w:rsid w:val="009040E6"/>
    <w:rsid w:val="00904142"/>
    <w:rsid w:val="009043FD"/>
    <w:rsid w:val="009044C2"/>
    <w:rsid w:val="009048C5"/>
    <w:rsid w:val="00904A87"/>
    <w:rsid w:val="00904AB8"/>
    <w:rsid w:val="00904D0E"/>
    <w:rsid w:val="00904D2F"/>
    <w:rsid w:val="00904D49"/>
    <w:rsid w:val="00905060"/>
    <w:rsid w:val="009051A6"/>
    <w:rsid w:val="0090561D"/>
    <w:rsid w:val="009057E1"/>
    <w:rsid w:val="00905900"/>
    <w:rsid w:val="00905F8C"/>
    <w:rsid w:val="009060E6"/>
    <w:rsid w:val="009061B7"/>
    <w:rsid w:val="0090654D"/>
    <w:rsid w:val="009068F0"/>
    <w:rsid w:val="00906C20"/>
    <w:rsid w:val="00906C3A"/>
    <w:rsid w:val="00906C91"/>
    <w:rsid w:val="00906D81"/>
    <w:rsid w:val="00906DFD"/>
    <w:rsid w:val="00906E3C"/>
    <w:rsid w:val="00906ECF"/>
    <w:rsid w:val="00907094"/>
    <w:rsid w:val="0090709B"/>
    <w:rsid w:val="0090713D"/>
    <w:rsid w:val="0090718C"/>
    <w:rsid w:val="009071FC"/>
    <w:rsid w:val="009074AC"/>
    <w:rsid w:val="00907520"/>
    <w:rsid w:val="009075F9"/>
    <w:rsid w:val="00907782"/>
    <w:rsid w:val="0090789D"/>
    <w:rsid w:val="0090791C"/>
    <w:rsid w:val="00907AC8"/>
    <w:rsid w:val="00907D59"/>
    <w:rsid w:val="00907EE6"/>
    <w:rsid w:val="00910404"/>
    <w:rsid w:val="00910611"/>
    <w:rsid w:val="00910698"/>
    <w:rsid w:val="00910D1E"/>
    <w:rsid w:val="00910D61"/>
    <w:rsid w:val="00910D64"/>
    <w:rsid w:val="009111FC"/>
    <w:rsid w:val="00911234"/>
    <w:rsid w:val="00911367"/>
    <w:rsid w:val="0091164F"/>
    <w:rsid w:val="00911690"/>
    <w:rsid w:val="00911767"/>
    <w:rsid w:val="009118F9"/>
    <w:rsid w:val="009119F2"/>
    <w:rsid w:val="00911B9F"/>
    <w:rsid w:val="00911CAD"/>
    <w:rsid w:val="00911E1C"/>
    <w:rsid w:val="00912209"/>
    <w:rsid w:val="009122DE"/>
    <w:rsid w:val="0091231D"/>
    <w:rsid w:val="009126C5"/>
    <w:rsid w:val="009127D9"/>
    <w:rsid w:val="00912931"/>
    <w:rsid w:val="00912B00"/>
    <w:rsid w:val="00912B59"/>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B4"/>
    <w:rsid w:val="0091484A"/>
    <w:rsid w:val="00914902"/>
    <w:rsid w:val="009149A9"/>
    <w:rsid w:val="00914A49"/>
    <w:rsid w:val="00914B70"/>
    <w:rsid w:val="00914E42"/>
    <w:rsid w:val="00914E7F"/>
    <w:rsid w:val="00914FE2"/>
    <w:rsid w:val="00915003"/>
    <w:rsid w:val="009155E8"/>
    <w:rsid w:val="00915604"/>
    <w:rsid w:val="0091569D"/>
    <w:rsid w:val="00915982"/>
    <w:rsid w:val="00915FA8"/>
    <w:rsid w:val="009161BB"/>
    <w:rsid w:val="009163F2"/>
    <w:rsid w:val="00916588"/>
    <w:rsid w:val="009165AA"/>
    <w:rsid w:val="0091675A"/>
    <w:rsid w:val="00916B0A"/>
    <w:rsid w:val="00916FAB"/>
    <w:rsid w:val="00916FE1"/>
    <w:rsid w:val="0091711D"/>
    <w:rsid w:val="009173CA"/>
    <w:rsid w:val="0091740A"/>
    <w:rsid w:val="0091760A"/>
    <w:rsid w:val="0091762B"/>
    <w:rsid w:val="0091768D"/>
    <w:rsid w:val="0091783B"/>
    <w:rsid w:val="00917872"/>
    <w:rsid w:val="00917890"/>
    <w:rsid w:val="009178E0"/>
    <w:rsid w:val="0091791E"/>
    <w:rsid w:val="009179F9"/>
    <w:rsid w:val="00917A06"/>
    <w:rsid w:val="00917A48"/>
    <w:rsid w:val="00917C4A"/>
    <w:rsid w:val="00917C70"/>
    <w:rsid w:val="00917D4B"/>
    <w:rsid w:val="00917D77"/>
    <w:rsid w:val="00917F0A"/>
    <w:rsid w:val="00917F6F"/>
    <w:rsid w:val="0092013B"/>
    <w:rsid w:val="00920197"/>
    <w:rsid w:val="009201E1"/>
    <w:rsid w:val="009202EF"/>
    <w:rsid w:val="0092048C"/>
    <w:rsid w:val="00920508"/>
    <w:rsid w:val="00920C5A"/>
    <w:rsid w:val="00920C9A"/>
    <w:rsid w:val="00920CDF"/>
    <w:rsid w:val="00920EEF"/>
    <w:rsid w:val="0092113D"/>
    <w:rsid w:val="009212AB"/>
    <w:rsid w:val="00921583"/>
    <w:rsid w:val="0092165B"/>
    <w:rsid w:val="009216E3"/>
    <w:rsid w:val="00921B97"/>
    <w:rsid w:val="00921BCD"/>
    <w:rsid w:val="00921BFA"/>
    <w:rsid w:val="0092215C"/>
    <w:rsid w:val="009225CF"/>
    <w:rsid w:val="00922870"/>
    <w:rsid w:val="009228DD"/>
    <w:rsid w:val="009228FF"/>
    <w:rsid w:val="00922B0E"/>
    <w:rsid w:val="00922D30"/>
    <w:rsid w:val="009231AB"/>
    <w:rsid w:val="009231C2"/>
    <w:rsid w:val="009234CE"/>
    <w:rsid w:val="0092352B"/>
    <w:rsid w:val="009235FC"/>
    <w:rsid w:val="009237EF"/>
    <w:rsid w:val="00923E90"/>
    <w:rsid w:val="00923ED4"/>
    <w:rsid w:val="009240DB"/>
    <w:rsid w:val="009242D5"/>
    <w:rsid w:val="009243F5"/>
    <w:rsid w:val="00924673"/>
    <w:rsid w:val="00924716"/>
    <w:rsid w:val="009248F8"/>
    <w:rsid w:val="00924934"/>
    <w:rsid w:val="00924ECD"/>
    <w:rsid w:val="00924EF2"/>
    <w:rsid w:val="00925069"/>
    <w:rsid w:val="0092509F"/>
    <w:rsid w:val="009251E7"/>
    <w:rsid w:val="009253CD"/>
    <w:rsid w:val="0092540A"/>
    <w:rsid w:val="0092560D"/>
    <w:rsid w:val="00925749"/>
    <w:rsid w:val="00925808"/>
    <w:rsid w:val="00925827"/>
    <w:rsid w:val="00925867"/>
    <w:rsid w:val="00925DD5"/>
    <w:rsid w:val="00925E23"/>
    <w:rsid w:val="00926193"/>
    <w:rsid w:val="00926241"/>
    <w:rsid w:val="00926397"/>
    <w:rsid w:val="0092649C"/>
    <w:rsid w:val="009265E2"/>
    <w:rsid w:val="009269B7"/>
    <w:rsid w:val="00926C57"/>
    <w:rsid w:val="00926CB8"/>
    <w:rsid w:val="00926CB9"/>
    <w:rsid w:val="00926D4D"/>
    <w:rsid w:val="00926FA0"/>
    <w:rsid w:val="00927458"/>
    <w:rsid w:val="0092752C"/>
    <w:rsid w:val="0092776E"/>
    <w:rsid w:val="009277F1"/>
    <w:rsid w:val="009278A2"/>
    <w:rsid w:val="009279D7"/>
    <w:rsid w:val="00927DF7"/>
    <w:rsid w:val="00927F34"/>
    <w:rsid w:val="00930023"/>
    <w:rsid w:val="00930135"/>
    <w:rsid w:val="00930216"/>
    <w:rsid w:val="00930226"/>
    <w:rsid w:val="00930228"/>
    <w:rsid w:val="00930241"/>
    <w:rsid w:val="009302D9"/>
    <w:rsid w:val="00930906"/>
    <w:rsid w:val="0093091C"/>
    <w:rsid w:val="009309FC"/>
    <w:rsid w:val="00930A51"/>
    <w:rsid w:val="00930AA9"/>
    <w:rsid w:val="00930B0A"/>
    <w:rsid w:val="00930B49"/>
    <w:rsid w:val="00930C98"/>
    <w:rsid w:val="00930D82"/>
    <w:rsid w:val="00930EBF"/>
    <w:rsid w:val="00930F6B"/>
    <w:rsid w:val="009314ED"/>
    <w:rsid w:val="00931A98"/>
    <w:rsid w:val="00931BBF"/>
    <w:rsid w:val="00931DD0"/>
    <w:rsid w:val="009321E6"/>
    <w:rsid w:val="00932252"/>
    <w:rsid w:val="0093234D"/>
    <w:rsid w:val="00932538"/>
    <w:rsid w:val="009326B3"/>
    <w:rsid w:val="009326DE"/>
    <w:rsid w:val="009328B6"/>
    <w:rsid w:val="00932979"/>
    <w:rsid w:val="00932B81"/>
    <w:rsid w:val="00932C11"/>
    <w:rsid w:val="00932D17"/>
    <w:rsid w:val="00933315"/>
    <w:rsid w:val="0093338B"/>
    <w:rsid w:val="009335CA"/>
    <w:rsid w:val="0093361D"/>
    <w:rsid w:val="00933740"/>
    <w:rsid w:val="0093392F"/>
    <w:rsid w:val="00933951"/>
    <w:rsid w:val="00933BE1"/>
    <w:rsid w:val="00933C7A"/>
    <w:rsid w:val="00933DC8"/>
    <w:rsid w:val="00933E25"/>
    <w:rsid w:val="00933F9D"/>
    <w:rsid w:val="009343F9"/>
    <w:rsid w:val="00934504"/>
    <w:rsid w:val="00934643"/>
    <w:rsid w:val="00934780"/>
    <w:rsid w:val="009347FB"/>
    <w:rsid w:val="009348A1"/>
    <w:rsid w:val="00934991"/>
    <w:rsid w:val="00934D63"/>
    <w:rsid w:val="00934E8D"/>
    <w:rsid w:val="009353D0"/>
    <w:rsid w:val="00935A36"/>
    <w:rsid w:val="00935BFB"/>
    <w:rsid w:val="00935CC7"/>
    <w:rsid w:val="00935E08"/>
    <w:rsid w:val="00936282"/>
    <w:rsid w:val="00936523"/>
    <w:rsid w:val="009365AD"/>
    <w:rsid w:val="009365D6"/>
    <w:rsid w:val="00936623"/>
    <w:rsid w:val="0093698A"/>
    <w:rsid w:val="00936ABC"/>
    <w:rsid w:val="00936C21"/>
    <w:rsid w:val="00936ED8"/>
    <w:rsid w:val="009370E1"/>
    <w:rsid w:val="009370FC"/>
    <w:rsid w:val="00937283"/>
    <w:rsid w:val="009372BA"/>
    <w:rsid w:val="00937499"/>
    <w:rsid w:val="0093761F"/>
    <w:rsid w:val="009377F0"/>
    <w:rsid w:val="009378CE"/>
    <w:rsid w:val="00937C62"/>
    <w:rsid w:val="0094020C"/>
    <w:rsid w:val="00940219"/>
    <w:rsid w:val="009402A2"/>
    <w:rsid w:val="009402B3"/>
    <w:rsid w:val="00940600"/>
    <w:rsid w:val="0094084F"/>
    <w:rsid w:val="00940A2E"/>
    <w:rsid w:val="00940ABA"/>
    <w:rsid w:val="00940BD8"/>
    <w:rsid w:val="00940BF5"/>
    <w:rsid w:val="00940CC6"/>
    <w:rsid w:val="00940CE6"/>
    <w:rsid w:val="00940DB8"/>
    <w:rsid w:val="00940DEA"/>
    <w:rsid w:val="00941155"/>
    <w:rsid w:val="00941223"/>
    <w:rsid w:val="009413FA"/>
    <w:rsid w:val="00941440"/>
    <w:rsid w:val="009414F8"/>
    <w:rsid w:val="00941566"/>
    <w:rsid w:val="00941594"/>
    <w:rsid w:val="00941815"/>
    <w:rsid w:val="0094194D"/>
    <w:rsid w:val="00941964"/>
    <w:rsid w:val="00941C32"/>
    <w:rsid w:val="00941E45"/>
    <w:rsid w:val="00942099"/>
    <w:rsid w:val="009420F7"/>
    <w:rsid w:val="009422C8"/>
    <w:rsid w:val="0094234D"/>
    <w:rsid w:val="009423D8"/>
    <w:rsid w:val="00942566"/>
    <w:rsid w:val="009425F9"/>
    <w:rsid w:val="009426EF"/>
    <w:rsid w:val="009427A8"/>
    <w:rsid w:val="009428BB"/>
    <w:rsid w:val="00942CCF"/>
    <w:rsid w:val="00942FC0"/>
    <w:rsid w:val="009430B8"/>
    <w:rsid w:val="00943362"/>
    <w:rsid w:val="009434A6"/>
    <w:rsid w:val="009435B6"/>
    <w:rsid w:val="0094373F"/>
    <w:rsid w:val="00943802"/>
    <w:rsid w:val="00943832"/>
    <w:rsid w:val="0094385D"/>
    <w:rsid w:val="00943A42"/>
    <w:rsid w:val="00943E7D"/>
    <w:rsid w:val="00943EA6"/>
    <w:rsid w:val="00943F0E"/>
    <w:rsid w:val="0094420E"/>
    <w:rsid w:val="0094442B"/>
    <w:rsid w:val="0094465D"/>
    <w:rsid w:val="0094481F"/>
    <w:rsid w:val="00944BCB"/>
    <w:rsid w:val="00944F41"/>
    <w:rsid w:val="0094514E"/>
    <w:rsid w:val="0094517E"/>
    <w:rsid w:val="009452DB"/>
    <w:rsid w:val="009455D4"/>
    <w:rsid w:val="0094569A"/>
    <w:rsid w:val="00945823"/>
    <w:rsid w:val="00945833"/>
    <w:rsid w:val="00945936"/>
    <w:rsid w:val="00945AA7"/>
    <w:rsid w:val="00945B05"/>
    <w:rsid w:val="00945D36"/>
    <w:rsid w:val="00945D7D"/>
    <w:rsid w:val="00945DD8"/>
    <w:rsid w:val="00945E6F"/>
    <w:rsid w:val="00945FC0"/>
    <w:rsid w:val="0094633A"/>
    <w:rsid w:val="0094639D"/>
    <w:rsid w:val="009463E2"/>
    <w:rsid w:val="009464C8"/>
    <w:rsid w:val="009465CB"/>
    <w:rsid w:val="0094672B"/>
    <w:rsid w:val="009467A6"/>
    <w:rsid w:val="009468BE"/>
    <w:rsid w:val="00946980"/>
    <w:rsid w:val="00946AA2"/>
    <w:rsid w:val="00946D55"/>
    <w:rsid w:val="00946E27"/>
    <w:rsid w:val="00946EB2"/>
    <w:rsid w:val="00946F43"/>
    <w:rsid w:val="00946F64"/>
    <w:rsid w:val="00947072"/>
    <w:rsid w:val="009471D0"/>
    <w:rsid w:val="00947274"/>
    <w:rsid w:val="0094732B"/>
    <w:rsid w:val="00947492"/>
    <w:rsid w:val="00947CAE"/>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EFE"/>
    <w:rsid w:val="00952FBD"/>
    <w:rsid w:val="00952FF3"/>
    <w:rsid w:val="00953071"/>
    <w:rsid w:val="00953349"/>
    <w:rsid w:val="0095390C"/>
    <w:rsid w:val="00953A05"/>
    <w:rsid w:val="00953D0C"/>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99E"/>
    <w:rsid w:val="00955A8E"/>
    <w:rsid w:val="0095635A"/>
    <w:rsid w:val="009566B2"/>
    <w:rsid w:val="009567DD"/>
    <w:rsid w:val="00956846"/>
    <w:rsid w:val="00956C23"/>
    <w:rsid w:val="00956CDF"/>
    <w:rsid w:val="00956D70"/>
    <w:rsid w:val="00957063"/>
    <w:rsid w:val="00957252"/>
    <w:rsid w:val="009572D6"/>
    <w:rsid w:val="009573DB"/>
    <w:rsid w:val="0095754A"/>
    <w:rsid w:val="00957667"/>
    <w:rsid w:val="009577BA"/>
    <w:rsid w:val="00957E1C"/>
    <w:rsid w:val="00957F73"/>
    <w:rsid w:val="00957FB1"/>
    <w:rsid w:val="00960050"/>
    <w:rsid w:val="00960116"/>
    <w:rsid w:val="00960141"/>
    <w:rsid w:val="0096021F"/>
    <w:rsid w:val="0096030B"/>
    <w:rsid w:val="0096036C"/>
    <w:rsid w:val="009603A6"/>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96C"/>
    <w:rsid w:val="00961A41"/>
    <w:rsid w:val="00961B6C"/>
    <w:rsid w:val="00961F26"/>
    <w:rsid w:val="0096213D"/>
    <w:rsid w:val="00962216"/>
    <w:rsid w:val="0096229F"/>
    <w:rsid w:val="009623CF"/>
    <w:rsid w:val="0096247D"/>
    <w:rsid w:val="009626FD"/>
    <w:rsid w:val="00962A3E"/>
    <w:rsid w:val="00962A99"/>
    <w:rsid w:val="00962CD6"/>
    <w:rsid w:val="00962D3A"/>
    <w:rsid w:val="00963274"/>
    <w:rsid w:val="0096341A"/>
    <w:rsid w:val="0096362B"/>
    <w:rsid w:val="0096370C"/>
    <w:rsid w:val="0096374D"/>
    <w:rsid w:val="009637FC"/>
    <w:rsid w:val="0096383C"/>
    <w:rsid w:val="00963887"/>
    <w:rsid w:val="00963895"/>
    <w:rsid w:val="009638BD"/>
    <w:rsid w:val="0096395A"/>
    <w:rsid w:val="009639E7"/>
    <w:rsid w:val="00963A85"/>
    <w:rsid w:val="00963D15"/>
    <w:rsid w:val="00963D45"/>
    <w:rsid w:val="00964425"/>
    <w:rsid w:val="009644B1"/>
    <w:rsid w:val="009648A3"/>
    <w:rsid w:val="00964A38"/>
    <w:rsid w:val="00964A5E"/>
    <w:rsid w:val="00964CAE"/>
    <w:rsid w:val="00964E34"/>
    <w:rsid w:val="00964F6B"/>
    <w:rsid w:val="00964FD9"/>
    <w:rsid w:val="00965060"/>
    <w:rsid w:val="00965114"/>
    <w:rsid w:val="00965202"/>
    <w:rsid w:val="00965225"/>
    <w:rsid w:val="0096564B"/>
    <w:rsid w:val="0096565C"/>
    <w:rsid w:val="0096570D"/>
    <w:rsid w:val="00965729"/>
    <w:rsid w:val="00965B35"/>
    <w:rsid w:val="00965E56"/>
    <w:rsid w:val="00965F01"/>
    <w:rsid w:val="00965F20"/>
    <w:rsid w:val="009661ED"/>
    <w:rsid w:val="00966232"/>
    <w:rsid w:val="0096630C"/>
    <w:rsid w:val="009663AD"/>
    <w:rsid w:val="009664C7"/>
    <w:rsid w:val="0096653E"/>
    <w:rsid w:val="0096665D"/>
    <w:rsid w:val="009666B9"/>
    <w:rsid w:val="00966D20"/>
    <w:rsid w:val="009671BB"/>
    <w:rsid w:val="0096732A"/>
    <w:rsid w:val="009675C4"/>
    <w:rsid w:val="00967624"/>
    <w:rsid w:val="009676C2"/>
    <w:rsid w:val="009677D2"/>
    <w:rsid w:val="0096786F"/>
    <w:rsid w:val="00967A35"/>
    <w:rsid w:val="00967D09"/>
    <w:rsid w:val="00967E11"/>
    <w:rsid w:val="00967E88"/>
    <w:rsid w:val="00967E95"/>
    <w:rsid w:val="00967F33"/>
    <w:rsid w:val="00970085"/>
    <w:rsid w:val="0097021F"/>
    <w:rsid w:val="0097047F"/>
    <w:rsid w:val="00970860"/>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E4"/>
    <w:rsid w:val="00971C4D"/>
    <w:rsid w:val="00971C75"/>
    <w:rsid w:val="00971C92"/>
    <w:rsid w:val="00971DB8"/>
    <w:rsid w:val="00971DDE"/>
    <w:rsid w:val="009725D0"/>
    <w:rsid w:val="0097282B"/>
    <w:rsid w:val="00972903"/>
    <w:rsid w:val="00972AE2"/>
    <w:rsid w:val="00972DD3"/>
    <w:rsid w:val="00972FE0"/>
    <w:rsid w:val="009732AB"/>
    <w:rsid w:val="00973434"/>
    <w:rsid w:val="00973564"/>
    <w:rsid w:val="009739BC"/>
    <w:rsid w:val="00973A82"/>
    <w:rsid w:val="00973AA8"/>
    <w:rsid w:val="00973AB3"/>
    <w:rsid w:val="00973B11"/>
    <w:rsid w:val="00973C45"/>
    <w:rsid w:val="00973CCB"/>
    <w:rsid w:val="00973D4C"/>
    <w:rsid w:val="00973FC0"/>
    <w:rsid w:val="00973FC9"/>
    <w:rsid w:val="00974068"/>
    <w:rsid w:val="00974172"/>
    <w:rsid w:val="00974A69"/>
    <w:rsid w:val="00974D52"/>
    <w:rsid w:val="00974E6A"/>
    <w:rsid w:val="00974F76"/>
    <w:rsid w:val="00975754"/>
    <w:rsid w:val="00975794"/>
    <w:rsid w:val="0097581A"/>
    <w:rsid w:val="00975941"/>
    <w:rsid w:val="00975955"/>
    <w:rsid w:val="00975B14"/>
    <w:rsid w:val="00975B8B"/>
    <w:rsid w:val="00975C4D"/>
    <w:rsid w:val="00975E64"/>
    <w:rsid w:val="00975F8C"/>
    <w:rsid w:val="00976060"/>
    <w:rsid w:val="00976064"/>
    <w:rsid w:val="00976A6C"/>
    <w:rsid w:val="00976C01"/>
    <w:rsid w:val="00976D66"/>
    <w:rsid w:val="0097728F"/>
    <w:rsid w:val="00977329"/>
    <w:rsid w:val="009773CB"/>
    <w:rsid w:val="00977424"/>
    <w:rsid w:val="009774D7"/>
    <w:rsid w:val="00977579"/>
    <w:rsid w:val="00977622"/>
    <w:rsid w:val="009778BF"/>
    <w:rsid w:val="00977A25"/>
    <w:rsid w:val="00977B60"/>
    <w:rsid w:val="00977D50"/>
    <w:rsid w:val="00977D86"/>
    <w:rsid w:val="00977E0D"/>
    <w:rsid w:val="0098002D"/>
    <w:rsid w:val="009806CC"/>
    <w:rsid w:val="00980A11"/>
    <w:rsid w:val="00980E67"/>
    <w:rsid w:val="00980FD5"/>
    <w:rsid w:val="0098109E"/>
    <w:rsid w:val="00981461"/>
    <w:rsid w:val="009814BA"/>
    <w:rsid w:val="009814CF"/>
    <w:rsid w:val="009818AE"/>
    <w:rsid w:val="00981924"/>
    <w:rsid w:val="009819BC"/>
    <w:rsid w:val="00981B3B"/>
    <w:rsid w:val="00981C81"/>
    <w:rsid w:val="00981D35"/>
    <w:rsid w:val="00981DF3"/>
    <w:rsid w:val="009823AE"/>
    <w:rsid w:val="00982737"/>
    <w:rsid w:val="00982759"/>
    <w:rsid w:val="00982786"/>
    <w:rsid w:val="009828F2"/>
    <w:rsid w:val="00982AAE"/>
    <w:rsid w:val="00982BA3"/>
    <w:rsid w:val="00982BC0"/>
    <w:rsid w:val="00982BE2"/>
    <w:rsid w:val="00982C3A"/>
    <w:rsid w:val="00982D85"/>
    <w:rsid w:val="00982FFC"/>
    <w:rsid w:val="009832C1"/>
    <w:rsid w:val="00983606"/>
    <w:rsid w:val="009836B5"/>
    <w:rsid w:val="00983850"/>
    <w:rsid w:val="00983A5A"/>
    <w:rsid w:val="00983B38"/>
    <w:rsid w:val="00983D53"/>
    <w:rsid w:val="00983F22"/>
    <w:rsid w:val="00983F6A"/>
    <w:rsid w:val="00983FCA"/>
    <w:rsid w:val="009842F8"/>
    <w:rsid w:val="009844BA"/>
    <w:rsid w:val="00984547"/>
    <w:rsid w:val="00984565"/>
    <w:rsid w:val="009845A3"/>
    <w:rsid w:val="009846D7"/>
    <w:rsid w:val="00984712"/>
    <w:rsid w:val="009848C7"/>
    <w:rsid w:val="00984A41"/>
    <w:rsid w:val="00984B88"/>
    <w:rsid w:val="00984C26"/>
    <w:rsid w:val="00984C33"/>
    <w:rsid w:val="00984C3A"/>
    <w:rsid w:val="00984C83"/>
    <w:rsid w:val="00984CD3"/>
    <w:rsid w:val="00984ECF"/>
    <w:rsid w:val="0098504D"/>
    <w:rsid w:val="009850E4"/>
    <w:rsid w:val="00985110"/>
    <w:rsid w:val="0098514E"/>
    <w:rsid w:val="0098522A"/>
    <w:rsid w:val="0098525B"/>
    <w:rsid w:val="00985260"/>
    <w:rsid w:val="00985717"/>
    <w:rsid w:val="00985770"/>
    <w:rsid w:val="009857D5"/>
    <w:rsid w:val="00985842"/>
    <w:rsid w:val="00985888"/>
    <w:rsid w:val="00985891"/>
    <w:rsid w:val="00985B1D"/>
    <w:rsid w:val="00985F3E"/>
    <w:rsid w:val="00986082"/>
    <w:rsid w:val="0098612B"/>
    <w:rsid w:val="0098622D"/>
    <w:rsid w:val="0098632F"/>
    <w:rsid w:val="0098637F"/>
    <w:rsid w:val="009868B3"/>
    <w:rsid w:val="00986A06"/>
    <w:rsid w:val="00986D96"/>
    <w:rsid w:val="00986EB8"/>
    <w:rsid w:val="00987390"/>
    <w:rsid w:val="00987394"/>
    <w:rsid w:val="00987449"/>
    <w:rsid w:val="00987674"/>
    <w:rsid w:val="009879BD"/>
    <w:rsid w:val="00987B4B"/>
    <w:rsid w:val="00987C4B"/>
    <w:rsid w:val="00987F84"/>
    <w:rsid w:val="009901F5"/>
    <w:rsid w:val="009902F1"/>
    <w:rsid w:val="00990392"/>
    <w:rsid w:val="0099046B"/>
    <w:rsid w:val="00990487"/>
    <w:rsid w:val="009906DE"/>
    <w:rsid w:val="00990EBA"/>
    <w:rsid w:val="0099173E"/>
    <w:rsid w:val="0099182B"/>
    <w:rsid w:val="00991A74"/>
    <w:rsid w:val="00991B0E"/>
    <w:rsid w:val="00991B99"/>
    <w:rsid w:val="00991D3F"/>
    <w:rsid w:val="00991DFB"/>
    <w:rsid w:val="00992416"/>
    <w:rsid w:val="00992425"/>
    <w:rsid w:val="00992473"/>
    <w:rsid w:val="009924E0"/>
    <w:rsid w:val="00992621"/>
    <w:rsid w:val="009926CC"/>
    <w:rsid w:val="00992884"/>
    <w:rsid w:val="009928D9"/>
    <w:rsid w:val="00992AEB"/>
    <w:rsid w:val="00992E99"/>
    <w:rsid w:val="00992ECB"/>
    <w:rsid w:val="00992EE2"/>
    <w:rsid w:val="00992F1C"/>
    <w:rsid w:val="0099305B"/>
    <w:rsid w:val="00993213"/>
    <w:rsid w:val="00993738"/>
    <w:rsid w:val="00993744"/>
    <w:rsid w:val="00993989"/>
    <w:rsid w:val="009939D8"/>
    <w:rsid w:val="00993AA1"/>
    <w:rsid w:val="00993CA6"/>
    <w:rsid w:val="00993E62"/>
    <w:rsid w:val="00993FDE"/>
    <w:rsid w:val="009942AF"/>
    <w:rsid w:val="00994458"/>
    <w:rsid w:val="0099459B"/>
    <w:rsid w:val="00994642"/>
    <w:rsid w:val="00994811"/>
    <w:rsid w:val="00995087"/>
    <w:rsid w:val="009950FD"/>
    <w:rsid w:val="00995102"/>
    <w:rsid w:val="00995200"/>
    <w:rsid w:val="0099520D"/>
    <w:rsid w:val="0099534D"/>
    <w:rsid w:val="00995407"/>
    <w:rsid w:val="00995458"/>
    <w:rsid w:val="00995502"/>
    <w:rsid w:val="00995632"/>
    <w:rsid w:val="00995FDE"/>
    <w:rsid w:val="00995FEC"/>
    <w:rsid w:val="00995FEE"/>
    <w:rsid w:val="00995FF7"/>
    <w:rsid w:val="00996061"/>
    <w:rsid w:val="00996591"/>
    <w:rsid w:val="0099660D"/>
    <w:rsid w:val="0099661F"/>
    <w:rsid w:val="009966DC"/>
    <w:rsid w:val="00996772"/>
    <w:rsid w:val="00996A72"/>
    <w:rsid w:val="0099716D"/>
    <w:rsid w:val="00997487"/>
    <w:rsid w:val="00997536"/>
    <w:rsid w:val="009975AA"/>
    <w:rsid w:val="00997718"/>
    <w:rsid w:val="0099782E"/>
    <w:rsid w:val="00997832"/>
    <w:rsid w:val="009978C2"/>
    <w:rsid w:val="00997957"/>
    <w:rsid w:val="00997BCE"/>
    <w:rsid w:val="009A014C"/>
    <w:rsid w:val="009A021D"/>
    <w:rsid w:val="009A026A"/>
    <w:rsid w:val="009A0411"/>
    <w:rsid w:val="009A0427"/>
    <w:rsid w:val="009A067B"/>
    <w:rsid w:val="009A0733"/>
    <w:rsid w:val="009A07EF"/>
    <w:rsid w:val="009A0850"/>
    <w:rsid w:val="009A0976"/>
    <w:rsid w:val="009A0CD0"/>
    <w:rsid w:val="009A0CD8"/>
    <w:rsid w:val="009A0CF7"/>
    <w:rsid w:val="009A0D18"/>
    <w:rsid w:val="009A0E31"/>
    <w:rsid w:val="009A13A3"/>
    <w:rsid w:val="009A141E"/>
    <w:rsid w:val="009A14CF"/>
    <w:rsid w:val="009A1842"/>
    <w:rsid w:val="009A1F78"/>
    <w:rsid w:val="009A212F"/>
    <w:rsid w:val="009A21C1"/>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725"/>
    <w:rsid w:val="009A3808"/>
    <w:rsid w:val="009A38B6"/>
    <w:rsid w:val="009A38D8"/>
    <w:rsid w:val="009A39E3"/>
    <w:rsid w:val="009A3AE6"/>
    <w:rsid w:val="009A3FD8"/>
    <w:rsid w:val="009A4085"/>
    <w:rsid w:val="009A4307"/>
    <w:rsid w:val="009A43E5"/>
    <w:rsid w:val="009A44F7"/>
    <w:rsid w:val="009A4611"/>
    <w:rsid w:val="009A4892"/>
    <w:rsid w:val="009A4CCB"/>
    <w:rsid w:val="009A4E11"/>
    <w:rsid w:val="009A4F7F"/>
    <w:rsid w:val="009A5157"/>
    <w:rsid w:val="009A519B"/>
    <w:rsid w:val="009A51EB"/>
    <w:rsid w:val="009A5411"/>
    <w:rsid w:val="009A54C1"/>
    <w:rsid w:val="009A5797"/>
    <w:rsid w:val="009A57AE"/>
    <w:rsid w:val="009A58B7"/>
    <w:rsid w:val="009A5D1B"/>
    <w:rsid w:val="009A5D34"/>
    <w:rsid w:val="009A65B6"/>
    <w:rsid w:val="009A67B7"/>
    <w:rsid w:val="009A67C5"/>
    <w:rsid w:val="009A6A7E"/>
    <w:rsid w:val="009A6B09"/>
    <w:rsid w:val="009A6B67"/>
    <w:rsid w:val="009A6BA4"/>
    <w:rsid w:val="009A6D28"/>
    <w:rsid w:val="009A6F51"/>
    <w:rsid w:val="009A705C"/>
    <w:rsid w:val="009A7444"/>
    <w:rsid w:val="009A744C"/>
    <w:rsid w:val="009A76A5"/>
    <w:rsid w:val="009A78DE"/>
    <w:rsid w:val="009A78ED"/>
    <w:rsid w:val="009A7A29"/>
    <w:rsid w:val="009A7B00"/>
    <w:rsid w:val="009A7DD6"/>
    <w:rsid w:val="009A7E44"/>
    <w:rsid w:val="009B0082"/>
    <w:rsid w:val="009B01AD"/>
    <w:rsid w:val="009B03AF"/>
    <w:rsid w:val="009B04D6"/>
    <w:rsid w:val="009B070E"/>
    <w:rsid w:val="009B0731"/>
    <w:rsid w:val="009B0996"/>
    <w:rsid w:val="009B0B4D"/>
    <w:rsid w:val="009B0C1C"/>
    <w:rsid w:val="009B11B1"/>
    <w:rsid w:val="009B12C7"/>
    <w:rsid w:val="009B135C"/>
    <w:rsid w:val="009B13A9"/>
    <w:rsid w:val="009B144D"/>
    <w:rsid w:val="009B14B1"/>
    <w:rsid w:val="009B163B"/>
    <w:rsid w:val="009B16D6"/>
    <w:rsid w:val="009B18A8"/>
    <w:rsid w:val="009B199F"/>
    <w:rsid w:val="009B1A17"/>
    <w:rsid w:val="009B1C03"/>
    <w:rsid w:val="009B1D66"/>
    <w:rsid w:val="009B1F99"/>
    <w:rsid w:val="009B2364"/>
    <w:rsid w:val="009B23BC"/>
    <w:rsid w:val="009B23D2"/>
    <w:rsid w:val="009B267C"/>
    <w:rsid w:val="009B2693"/>
    <w:rsid w:val="009B2875"/>
    <w:rsid w:val="009B2AA2"/>
    <w:rsid w:val="009B2CF9"/>
    <w:rsid w:val="009B2D12"/>
    <w:rsid w:val="009B2F46"/>
    <w:rsid w:val="009B30D9"/>
    <w:rsid w:val="009B30FB"/>
    <w:rsid w:val="009B33EE"/>
    <w:rsid w:val="009B348D"/>
    <w:rsid w:val="009B3D48"/>
    <w:rsid w:val="009B3DD6"/>
    <w:rsid w:val="009B3F8A"/>
    <w:rsid w:val="009B3FD7"/>
    <w:rsid w:val="009B4043"/>
    <w:rsid w:val="009B40A1"/>
    <w:rsid w:val="009B42BA"/>
    <w:rsid w:val="009B42D6"/>
    <w:rsid w:val="009B42D7"/>
    <w:rsid w:val="009B431E"/>
    <w:rsid w:val="009B436C"/>
    <w:rsid w:val="009B4CB4"/>
    <w:rsid w:val="009B4E54"/>
    <w:rsid w:val="009B509A"/>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5DAB"/>
    <w:rsid w:val="009B5F53"/>
    <w:rsid w:val="009B5FD9"/>
    <w:rsid w:val="009B61FA"/>
    <w:rsid w:val="009B632F"/>
    <w:rsid w:val="009B641A"/>
    <w:rsid w:val="009B662D"/>
    <w:rsid w:val="009B670D"/>
    <w:rsid w:val="009B6B8E"/>
    <w:rsid w:val="009B6C9A"/>
    <w:rsid w:val="009B6CD8"/>
    <w:rsid w:val="009B6CE4"/>
    <w:rsid w:val="009B6F6F"/>
    <w:rsid w:val="009B72F4"/>
    <w:rsid w:val="009B74EB"/>
    <w:rsid w:val="009B768F"/>
    <w:rsid w:val="009B76CB"/>
    <w:rsid w:val="009B788D"/>
    <w:rsid w:val="009B792D"/>
    <w:rsid w:val="009B79B5"/>
    <w:rsid w:val="009B7D44"/>
    <w:rsid w:val="009B7FAC"/>
    <w:rsid w:val="009C000B"/>
    <w:rsid w:val="009C0097"/>
    <w:rsid w:val="009C0142"/>
    <w:rsid w:val="009C014D"/>
    <w:rsid w:val="009C026D"/>
    <w:rsid w:val="009C06D8"/>
    <w:rsid w:val="009C0805"/>
    <w:rsid w:val="009C08C5"/>
    <w:rsid w:val="009C0983"/>
    <w:rsid w:val="009C0C35"/>
    <w:rsid w:val="009C0CE9"/>
    <w:rsid w:val="009C0E46"/>
    <w:rsid w:val="009C0FD9"/>
    <w:rsid w:val="009C1262"/>
    <w:rsid w:val="009C1289"/>
    <w:rsid w:val="009C156E"/>
    <w:rsid w:val="009C1721"/>
    <w:rsid w:val="009C17B7"/>
    <w:rsid w:val="009C18C1"/>
    <w:rsid w:val="009C1B7D"/>
    <w:rsid w:val="009C1CD9"/>
    <w:rsid w:val="009C1DBA"/>
    <w:rsid w:val="009C1DD1"/>
    <w:rsid w:val="009C2060"/>
    <w:rsid w:val="009C2162"/>
    <w:rsid w:val="009C2190"/>
    <w:rsid w:val="009C2314"/>
    <w:rsid w:val="009C27A3"/>
    <w:rsid w:val="009C27DD"/>
    <w:rsid w:val="009C28A6"/>
    <w:rsid w:val="009C2C1F"/>
    <w:rsid w:val="009C2D46"/>
    <w:rsid w:val="009C2E9B"/>
    <w:rsid w:val="009C2FFF"/>
    <w:rsid w:val="009C300E"/>
    <w:rsid w:val="009C304D"/>
    <w:rsid w:val="009C319A"/>
    <w:rsid w:val="009C32C7"/>
    <w:rsid w:val="009C34C0"/>
    <w:rsid w:val="009C3664"/>
    <w:rsid w:val="009C3AE3"/>
    <w:rsid w:val="009C3B5D"/>
    <w:rsid w:val="009C3BD2"/>
    <w:rsid w:val="009C3F20"/>
    <w:rsid w:val="009C4036"/>
    <w:rsid w:val="009C458C"/>
    <w:rsid w:val="009C458E"/>
    <w:rsid w:val="009C4718"/>
    <w:rsid w:val="009C49CA"/>
    <w:rsid w:val="009C49CB"/>
    <w:rsid w:val="009C4A36"/>
    <w:rsid w:val="009C4B62"/>
    <w:rsid w:val="009C4D5A"/>
    <w:rsid w:val="009C4D99"/>
    <w:rsid w:val="009C4EDD"/>
    <w:rsid w:val="009C5044"/>
    <w:rsid w:val="009C5163"/>
    <w:rsid w:val="009C519E"/>
    <w:rsid w:val="009C52C2"/>
    <w:rsid w:val="009C52CB"/>
    <w:rsid w:val="009C5309"/>
    <w:rsid w:val="009C53A7"/>
    <w:rsid w:val="009C554A"/>
    <w:rsid w:val="009C5587"/>
    <w:rsid w:val="009C571B"/>
    <w:rsid w:val="009C58B4"/>
    <w:rsid w:val="009C5900"/>
    <w:rsid w:val="009C5B34"/>
    <w:rsid w:val="009C5CFC"/>
    <w:rsid w:val="009C5F02"/>
    <w:rsid w:val="009C5FBB"/>
    <w:rsid w:val="009C618E"/>
    <w:rsid w:val="009C61E1"/>
    <w:rsid w:val="009C6303"/>
    <w:rsid w:val="009C64E4"/>
    <w:rsid w:val="009C66B4"/>
    <w:rsid w:val="009C6779"/>
    <w:rsid w:val="009C6787"/>
    <w:rsid w:val="009C69C4"/>
    <w:rsid w:val="009C6A3A"/>
    <w:rsid w:val="009C6B9D"/>
    <w:rsid w:val="009C6BBE"/>
    <w:rsid w:val="009C6C88"/>
    <w:rsid w:val="009C6DC8"/>
    <w:rsid w:val="009C6FE7"/>
    <w:rsid w:val="009C73E6"/>
    <w:rsid w:val="009C7547"/>
    <w:rsid w:val="009C76FD"/>
    <w:rsid w:val="009C7771"/>
    <w:rsid w:val="009C77B9"/>
    <w:rsid w:val="009C7A57"/>
    <w:rsid w:val="009C7BC0"/>
    <w:rsid w:val="009C7BD5"/>
    <w:rsid w:val="009D01AD"/>
    <w:rsid w:val="009D01BF"/>
    <w:rsid w:val="009D0314"/>
    <w:rsid w:val="009D0712"/>
    <w:rsid w:val="009D072F"/>
    <w:rsid w:val="009D07BE"/>
    <w:rsid w:val="009D0A75"/>
    <w:rsid w:val="009D0BE5"/>
    <w:rsid w:val="009D0C0F"/>
    <w:rsid w:val="009D0C1F"/>
    <w:rsid w:val="009D0DAC"/>
    <w:rsid w:val="009D0DF2"/>
    <w:rsid w:val="009D111E"/>
    <w:rsid w:val="009D1135"/>
    <w:rsid w:val="009D1137"/>
    <w:rsid w:val="009D135D"/>
    <w:rsid w:val="009D1731"/>
    <w:rsid w:val="009D1942"/>
    <w:rsid w:val="009D1A5E"/>
    <w:rsid w:val="009D1AC0"/>
    <w:rsid w:val="009D1D28"/>
    <w:rsid w:val="009D1F55"/>
    <w:rsid w:val="009D20EE"/>
    <w:rsid w:val="009D214A"/>
    <w:rsid w:val="009D2234"/>
    <w:rsid w:val="009D2509"/>
    <w:rsid w:val="009D2576"/>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D99"/>
    <w:rsid w:val="009D3E7E"/>
    <w:rsid w:val="009D3EF2"/>
    <w:rsid w:val="009D41FA"/>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6E2"/>
    <w:rsid w:val="009D68E3"/>
    <w:rsid w:val="009D6D4F"/>
    <w:rsid w:val="009D7078"/>
    <w:rsid w:val="009D72B4"/>
    <w:rsid w:val="009D731C"/>
    <w:rsid w:val="009D7454"/>
    <w:rsid w:val="009D75B8"/>
    <w:rsid w:val="009D781B"/>
    <w:rsid w:val="009D79CF"/>
    <w:rsid w:val="009D7C47"/>
    <w:rsid w:val="009D7D86"/>
    <w:rsid w:val="009D7D90"/>
    <w:rsid w:val="009E00DD"/>
    <w:rsid w:val="009E015B"/>
    <w:rsid w:val="009E0375"/>
    <w:rsid w:val="009E05B7"/>
    <w:rsid w:val="009E09B1"/>
    <w:rsid w:val="009E0A1D"/>
    <w:rsid w:val="009E0DD9"/>
    <w:rsid w:val="009E12B8"/>
    <w:rsid w:val="009E137C"/>
    <w:rsid w:val="009E1451"/>
    <w:rsid w:val="009E14C5"/>
    <w:rsid w:val="009E166F"/>
    <w:rsid w:val="009E1AD9"/>
    <w:rsid w:val="009E1B07"/>
    <w:rsid w:val="009E1F6B"/>
    <w:rsid w:val="009E1F89"/>
    <w:rsid w:val="009E20A3"/>
    <w:rsid w:val="009E222A"/>
    <w:rsid w:val="009E2269"/>
    <w:rsid w:val="009E227F"/>
    <w:rsid w:val="009E23B5"/>
    <w:rsid w:val="009E2686"/>
    <w:rsid w:val="009E285F"/>
    <w:rsid w:val="009E2DB6"/>
    <w:rsid w:val="009E33B0"/>
    <w:rsid w:val="009E3470"/>
    <w:rsid w:val="009E34A8"/>
    <w:rsid w:val="009E364C"/>
    <w:rsid w:val="009E37FE"/>
    <w:rsid w:val="009E3807"/>
    <w:rsid w:val="009E3876"/>
    <w:rsid w:val="009E3C1E"/>
    <w:rsid w:val="009E3CFC"/>
    <w:rsid w:val="009E403B"/>
    <w:rsid w:val="009E408D"/>
    <w:rsid w:val="009E40A9"/>
    <w:rsid w:val="009E447D"/>
    <w:rsid w:val="009E44D4"/>
    <w:rsid w:val="009E4524"/>
    <w:rsid w:val="009E45E4"/>
    <w:rsid w:val="009E45E8"/>
    <w:rsid w:val="009E4900"/>
    <w:rsid w:val="009E4B3D"/>
    <w:rsid w:val="009E4BF1"/>
    <w:rsid w:val="009E4DF7"/>
    <w:rsid w:val="009E4F3B"/>
    <w:rsid w:val="009E5013"/>
    <w:rsid w:val="009E5041"/>
    <w:rsid w:val="009E50FE"/>
    <w:rsid w:val="009E512C"/>
    <w:rsid w:val="009E5200"/>
    <w:rsid w:val="009E550B"/>
    <w:rsid w:val="009E57EF"/>
    <w:rsid w:val="009E5B6D"/>
    <w:rsid w:val="009E5E3D"/>
    <w:rsid w:val="009E5E3F"/>
    <w:rsid w:val="009E617A"/>
    <w:rsid w:val="009E63B3"/>
    <w:rsid w:val="009E6455"/>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B1"/>
    <w:rsid w:val="009E7C1E"/>
    <w:rsid w:val="009E7C9D"/>
    <w:rsid w:val="009E7D9D"/>
    <w:rsid w:val="009F0123"/>
    <w:rsid w:val="009F0569"/>
    <w:rsid w:val="009F0766"/>
    <w:rsid w:val="009F078E"/>
    <w:rsid w:val="009F08BD"/>
    <w:rsid w:val="009F0961"/>
    <w:rsid w:val="009F0C0A"/>
    <w:rsid w:val="009F0D24"/>
    <w:rsid w:val="009F0E80"/>
    <w:rsid w:val="009F0EAD"/>
    <w:rsid w:val="009F10FC"/>
    <w:rsid w:val="009F12F4"/>
    <w:rsid w:val="009F13EE"/>
    <w:rsid w:val="009F15B7"/>
    <w:rsid w:val="009F1630"/>
    <w:rsid w:val="009F1A66"/>
    <w:rsid w:val="009F1A8A"/>
    <w:rsid w:val="009F1D66"/>
    <w:rsid w:val="009F2074"/>
    <w:rsid w:val="009F215A"/>
    <w:rsid w:val="009F2287"/>
    <w:rsid w:val="009F2388"/>
    <w:rsid w:val="009F2473"/>
    <w:rsid w:val="009F26B9"/>
    <w:rsid w:val="009F282D"/>
    <w:rsid w:val="009F2879"/>
    <w:rsid w:val="009F28EE"/>
    <w:rsid w:val="009F2929"/>
    <w:rsid w:val="009F2937"/>
    <w:rsid w:val="009F2A1A"/>
    <w:rsid w:val="009F2C44"/>
    <w:rsid w:val="009F2D01"/>
    <w:rsid w:val="009F2E30"/>
    <w:rsid w:val="009F2F61"/>
    <w:rsid w:val="009F311F"/>
    <w:rsid w:val="009F3198"/>
    <w:rsid w:val="009F328B"/>
    <w:rsid w:val="009F33F5"/>
    <w:rsid w:val="009F34E9"/>
    <w:rsid w:val="009F36C9"/>
    <w:rsid w:val="009F3997"/>
    <w:rsid w:val="009F3A18"/>
    <w:rsid w:val="009F3A23"/>
    <w:rsid w:val="009F3A8A"/>
    <w:rsid w:val="009F3C82"/>
    <w:rsid w:val="009F3D6A"/>
    <w:rsid w:val="009F3ED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5FFA"/>
    <w:rsid w:val="009F609F"/>
    <w:rsid w:val="009F61B1"/>
    <w:rsid w:val="009F653F"/>
    <w:rsid w:val="009F655A"/>
    <w:rsid w:val="009F65DF"/>
    <w:rsid w:val="009F66C8"/>
    <w:rsid w:val="009F6BEA"/>
    <w:rsid w:val="009F6CF6"/>
    <w:rsid w:val="009F6D31"/>
    <w:rsid w:val="009F6F07"/>
    <w:rsid w:val="009F6F7A"/>
    <w:rsid w:val="009F6FBE"/>
    <w:rsid w:val="009F708D"/>
    <w:rsid w:val="009F74D5"/>
    <w:rsid w:val="009F775F"/>
    <w:rsid w:val="009F7896"/>
    <w:rsid w:val="009F7BCA"/>
    <w:rsid w:val="009F7C49"/>
    <w:rsid w:val="009F7E92"/>
    <w:rsid w:val="009F7EE4"/>
    <w:rsid w:val="009F7F1C"/>
    <w:rsid w:val="00A00068"/>
    <w:rsid w:val="00A0021B"/>
    <w:rsid w:val="00A002D8"/>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238"/>
    <w:rsid w:val="00A024A7"/>
    <w:rsid w:val="00A02512"/>
    <w:rsid w:val="00A028CF"/>
    <w:rsid w:val="00A02E69"/>
    <w:rsid w:val="00A032DA"/>
    <w:rsid w:val="00A033AC"/>
    <w:rsid w:val="00A033ED"/>
    <w:rsid w:val="00A03692"/>
    <w:rsid w:val="00A037CA"/>
    <w:rsid w:val="00A03A4E"/>
    <w:rsid w:val="00A03D0F"/>
    <w:rsid w:val="00A03D23"/>
    <w:rsid w:val="00A03F11"/>
    <w:rsid w:val="00A0471E"/>
    <w:rsid w:val="00A04922"/>
    <w:rsid w:val="00A04B91"/>
    <w:rsid w:val="00A04D84"/>
    <w:rsid w:val="00A0547A"/>
    <w:rsid w:val="00A05890"/>
    <w:rsid w:val="00A059A9"/>
    <w:rsid w:val="00A05B35"/>
    <w:rsid w:val="00A05D14"/>
    <w:rsid w:val="00A05DFB"/>
    <w:rsid w:val="00A05E46"/>
    <w:rsid w:val="00A0601B"/>
    <w:rsid w:val="00A061E8"/>
    <w:rsid w:val="00A06460"/>
    <w:rsid w:val="00A0649F"/>
    <w:rsid w:val="00A067D4"/>
    <w:rsid w:val="00A06BD3"/>
    <w:rsid w:val="00A06D7C"/>
    <w:rsid w:val="00A06DC5"/>
    <w:rsid w:val="00A06DF1"/>
    <w:rsid w:val="00A06E29"/>
    <w:rsid w:val="00A06FB4"/>
    <w:rsid w:val="00A070DA"/>
    <w:rsid w:val="00A0778F"/>
    <w:rsid w:val="00A07805"/>
    <w:rsid w:val="00A078E4"/>
    <w:rsid w:val="00A07CE8"/>
    <w:rsid w:val="00A07E6D"/>
    <w:rsid w:val="00A10082"/>
    <w:rsid w:val="00A100D8"/>
    <w:rsid w:val="00A100F2"/>
    <w:rsid w:val="00A101FF"/>
    <w:rsid w:val="00A103F2"/>
    <w:rsid w:val="00A1056A"/>
    <w:rsid w:val="00A1064A"/>
    <w:rsid w:val="00A10CB4"/>
    <w:rsid w:val="00A10CC3"/>
    <w:rsid w:val="00A10D72"/>
    <w:rsid w:val="00A11014"/>
    <w:rsid w:val="00A11124"/>
    <w:rsid w:val="00A11220"/>
    <w:rsid w:val="00A11288"/>
    <w:rsid w:val="00A1131E"/>
    <w:rsid w:val="00A113A8"/>
    <w:rsid w:val="00A114A4"/>
    <w:rsid w:val="00A117D5"/>
    <w:rsid w:val="00A117E4"/>
    <w:rsid w:val="00A11939"/>
    <w:rsid w:val="00A119ED"/>
    <w:rsid w:val="00A11A0E"/>
    <w:rsid w:val="00A11C41"/>
    <w:rsid w:val="00A11D3D"/>
    <w:rsid w:val="00A123B2"/>
    <w:rsid w:val="00A12539"/>
    <w:rsid w:val="00A126FB"/>
    <w:rsid w:val="00A1277C"/>
    <w:rsid w:val="00A1279C"/>
    <w:rsid w:val="00A12B1E"/>
    <w:rsid w:val="00A12C68"/>
    <w:rsid w:val="00A12D8E"/>
    <w:rsid w:val="00A12F24"/>
    <w:rsid w:val="00A12F57"/>
    <w:rsid w:val="00A12FC4"/>
    <w:rsid w:val="00A1300B"/>
    <w:rsid w:val="00A13154"/>
    <w:rsid w:val="00A134B6"/>
    <w:rsid w:val="00A13502"/>
    <w:rsid w:val="00A1367E"/>
    <w:rsid w:val="00A136E5"/>
    <w:rsid w:val="00A13845"/>
    <w:rsid w:val="00A138B0"/>
    <w:rsid w:val="00A13A3C"/>
    <w:rsid w:val="00A13BC3"/>
    <w:rsid w:val="00A13E03"/>
    <w:rsid w:val="00A13E05"/>
    <w:rsid w:val="00A13E89"/>
    <w:rsid w:val="00A140AD"/>
    <w:rsid w:val="00A1411F"/>
    <w:rsid w:val="00A14667"/>
    <w:rsid w:val="00A14792"/>
    <w:rsid w:val="00A14B4E"/>
    <w:rsid w:val="00A14CCA"/>
    <w:rsid w:val="00A14E00"/>
    <w:rsid w:val="00A15109"/>
    <w:rsid w:val="00A152F1"/>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D78"/>
    <w:rsid w:val="00A170AF"/>
    <w:rsid w:val="00A1757B"/>
    <w:rsid w:val="00A17598"/>
    <w:rsid w:val="00A17A17"/>
    <w:rsid w:val="00A17BC5"/>
    <w:rsid w:val="00A17CA2"/>
    <w:rsid w:val="00A17DC2"/>
    <w:rsid w:val="00A17FB7"/>
    <w:rsid w:val="00A2000C"/>
    <w:rsid w:val="00A202CE"/>
    <w:rsid w:val="00A203D6"/>
    <w:rsid w:val="00A20777"/>
    <w:rsid w:val="00A208A4"/>
    <w:rsid w:val="00A209C9"/>
    <w:rsid w:val="00A20A93"/>
    <w:rsid w:val="00A20A9D"/>
    <w:rsid w:val="00A20AA7"/>
    <w:rsid w:val="00A20C6D"/>
    <w:rsid w:val="00A20E35"/>
    <w:rsid w:val="00A20E47"/>
    <w:rsid w:val="00A21171"/>
    <w:rsid w:val="00A21560"/>
    <w:rsid w:val="00A21596"/>
    <w:rsid w:val="00A21809"/>
    <w:rsid w:val="00A219E8"/>
    <w:rsid w:val="00A21C2D"/>
    <w:rsid w:val="00A21EF6"/>
    <w:rsid w:val="00A220C5"/>
    <w:rsid w:val="00A22222"/>
    <w:rsid w:val="00A223C8"/>
    <w:rsid w:val="00A225A4"/>
    <w:rsid w:val="00A226BC"/>
    <w:rsid w:val="00A2282C"/>
    <w:rsid w:val="00A2284A"/>
    <w:rsid w:val="00A22E11"/>
    <w:rsid w:val="00A22EE3"/>
    <w:rsid w:val="00A230AE"/>
    <w:rsid w:val="00A231E1"/>
    <w:rsid w:val="00A23221"/>
    <w:rsid w:val="00A23338"/>
    <w:rsid w:val="00A2359B"/>
    <w:rsid w:val="00A235E8"/>
    <w:rsid w:val="00A237E0"/>
    <w:rsid w:val="00A2389A"/>
    <w:rsid w:val="00A23BAD"/>
    <w:rsid w:val="00A23D48"/>
    <w:rsid w:val="00A23E15"/>
    <w:rsid w:val="00A23F5E"/>
    <w:rsid w:val="00A2400F"/>
    <w:rsid w:val="00A24131"/>
    <w:rsid w:val="00A2435B"/>
    <w:rsid w:val="00A2437A"/>
    <w:rsid w:val="00A244F1"/>
    <w:rsid w:val="00A24543"/>
    <w:rsid w:val="00A24E37"/>
    <w:rsid w:val="00A250B7"/>
    <w:rsid w:val="00A250C1"/>
    <w:rsid w:val="00A251AD"/>
    <w:rsid w:val="00A25376"/>
    <w:rsid w:val="00A25380"/>
    <w:rsid w:val="00A2565E"/>
    <w:rsid w:val="00A259A9"/>
    <w:rsid w:val="00A25A56"/>
    <w:rsid w:val="00A25A8C"/>
    <w:rsid w:val="00A25EF9"/>
    <w:rsid w:val="00A26006"/>
    <w:rsid w:val="00A2625F"/>
    <w:rsid w:val="00A264B0"/>
    <w:rsid w:val="00A26565"/>
    <w:rsid w:val="00A2677B"/>
    <w:rsid w:val="00A26789"/>
    <w:rsid w:val="00A2699C"/>
    <w:rsid w:val="00A26CD0"/>
    <w:rsid w:val="00A26D35"/>
    <w:rsid w:val="00A26F1E"/>
    <w:rsid w:val="00A271E7"/>
    <w:rsid w:val="00A272EF"/>
    <w:rsid w:val="00A27653"/>
    <w:rsid w:val="00A27783"/>
    <w:rsid w:val="00A27858"/>
    <w:rsid w:val="00A279D7"/>
    <w:rsid w:val="00A27A13"/>
    <w:rsid w:val="00A27A79"/>
    <w:rsid w:val="00A27C99"/>
    <w:rsid w:val="00A27DCC"/>
    <w:rsid w:val="00A27FC9"/>
    <w:rsid w:val="00A302B0"/>
    <w:rsid w:val="00A302B4"/>
    <w:rsid w:val="00A30494"/>
    <w:rsid w:val="00A30A46"/>
    <w:rsid w:val="00A30D90"/>
    <w:rsid w:val="00A30E3C"/>
    <w:rsid w:val="00A30E51"/>
    <w:rsid w:val="00A30EE9"/>
    <w:rsid w:val="00A31376"/>
    <w:rsid w:val="00A313DD"/>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2CF"/>
    <w:rsid w:val="00A333DA"/>
    <w:rsid w:val="00A334A2"/>
    <w:rsid w:val="00A33543"/>
    <w:rsid w:val="00A33566"/>
    <w:rsid w:val="00A339EA"/>
    <w:rsid w:val="00A33B15"/>
    <w:rsid w:val="00A33CBE"/>
    <w:rsid w:val="00A33D88"/>
    <w:rsid w:val="00A33DDD"/>
    <w:rsid w:val="00A34010"/>
    <w:rsid w:val="00A34206"/>
    <w:rsid w:val="00A348FF"/>
    <w:rsid w:val="00A349F5"/>
    <w:rsid w:val="00A34BBD"/>
    <w:rsid w:val="00A34DE7"/>
    <w:rsid w:val="00A34DFC"/>
    <w:rsid w:val="00A34EFF"/>
    <w:rsid w:val="00A3514B"/>
    <w:rsid w:val="00A3520E"/>
    <w:rsid w:val="00A3524E"/>
    <w:rsid w:val="00A35472"/>
    <w:rsid w:val="00A35520"/>
    <w:rsid w:val="00A35737"/>
    <w:rsid w:val="00A35B3E"/>
    <w:rsid w:val="00A35EBB"/>
    <w:rsid w:val="00A360E2"/>
    <w:rsid w:val="00A3618E"/>
    <w:rsid w:val="00A36927"/>
    <w:rsid w:val="00A36C47"/>
    <w:rsid w:val="00A36EF2"/>
    <w:rsid w:val="00A3704F"/>
    <w:rsid w:val="00A37253"/>
    <w:rsid w:val="00A37257"/>
    <w:rsid w:val="00A37671"/>
    <w:rsid w:val="00A3782B"/>
    <w:rsid w:val="00A37901"/>
    <w:rsid w:val="00A37AFA"/>
    <w:rsid w:val="00A37B0A"/>
    <w:rsid w:val="00A37E4A"/>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7D4"/>
    <w:rsid w:val="00A418AA"/>
    <w:rsid w:val="00A41A73"/>
    <w:rsid w:val="00A41EFC"/>
    <w:rsid w:val="00A421FA"/>
    <w:rsid w:val="00A42217"/>
    <w:rsid w:val="00A42B5A"/>
    <w:rsid w:val="00A42BBD"/>
    <w:rsid w:val="00A42CF3"/>
    <w:rsid w:val="00A42E2E"/>
    <w:rsid w:val="00A42EED"/>
    <w:rsid w:val="00A42FAF"/>
    <w:rsid w:val="00A42FB1"/>
    <w:rsid w:val="00A43212"/>
    <w:rsid w:val="00A432BF"/>
    <w:rsid w:val="00A432EA"/>
    <w:rsid w:val="00A43549"/>
    <w:rsid w:val="00A43558"/>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5D8D"/>
    <w:rsid w:val="00A45F1F"/>
    <w:rsid w:val="00A46157"/>
    <w:rsid w:val="00A461D4"/>
    <w:rsid w:val="00A4636A"/>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ED"/>
    <w:rsid w:val="00A52B17"/>
    <w:rsid w:val="00A52C4A"/>
    <w:rsid w:val="00A52CA9"/>
    <w:rsid w:val="00A53209"/>
    <w:rsid w:val="00A5355C"/>
    <w:rsid w:val="00A535D6"/>
    <w:rsid w:val="00A53664"/>
    <w:rsid w:val="00A5378A"/>
    <w:rsid w:val="00A53A90"/>
    <w:rsid w:val="00A53CA9"/>
    <w:rsid w:val="00A54300"/>
    <w:rsid w:val="00A549C9"/>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EB3"/>
    <w:rsid w:val="00A572AD"/>
    <w:rsid w:val="00A572D2"/>
    <w:rsid w:val="00A5740F"/>
    <w:rsid w:val="00A574A0"/>
    <w:rsid w:val="00A574A6"/>
    <w:rsid w:val="00A5761E"/>
    <w:rsid w:val="00A57664"/>
    <w:rsid w:val="00A57706"/>
    <w:rsid w:val="00A577CC"/>
    <w:rsid w:val="00A579B6"/>
    <w:rsid w:val="00A57CA9"/>
    <w:rsid w:val="00A57F3A"/>
    <w:rsid w:val="00A57FF7"/>
    <w:rsid w:val="00A60268"/>
    <w:rsid w:val="00A602EF"/>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F77"/>
    <w:rsid w:val="00A62668"/>
    <w:rsid w:val="00A626AA"/>
    <w:rsid w:val="00A62754"/>
    <w:rsid w:val="00A62790"/>
    <w:rsid w:val="00A62A3E"/>
    <w:rsid w:val="00A62BF2"/>
    <w:rsid w:val="00A62C6C"/>
    <w:rsid w:val="00A62D12"/>
    <w:rsid w:val="00A62F21"/>
    <w:rsid w:val="00A62F9B"/>
    <w:rsid w:val="00A63152"/>
    <w:rsid w:val="00A631D8"/>
    <w:rsid w:val="00A63256"/>
    <w:rsid w:val="00A63269"/>
    <w:rsid w:val="00A638A5"/>
    <w:rsid w:val="00A6394B"/>
    <w:rsid w:val="00A63CDE"/>
    <w:rsid w:val="00A63E70"/>
    <w:rsid w:val="00A63EE3"/>
    <w:rsid w:val="00A6401F"/>
    <w:rsid w:val="00A6422D"/>
    <w:rsid w:val="00A644F3"/>
    <w:rsid w:val="00A64670"/>
    <w:rsid w:val="00A64B26"/>
    <w:rsid w:val="00A64F6B"/>
    <w:rsid w:val="00A64F97"/>
    <w:rsid w:val="00A64FDB"/>
    <w:rsid w:val="00A650CB"/>
    <w:rsid w:val="00A654F5"/>
    <w:rsid w:val="00A65588"/>
    <w:rsid w:val="00A655A0"/>
    <w:rsid w:val="00A655CD"/>
    <w:rsid w:val="00A657F6"/>
    <w:rsid w:val="00A6582F"/>
    <w:rsid w:val="00A658CE"/>
    <w:rsid w:val="00A659B1"/>
    <w:rsid w:val="00A65A67"/>
    <w:rsid w:val="00A65D5B"/>
    <w:rsid w:val="00A66045"/>
    <w:rsid w:val="00A66055"/>
    <w:rsid w:val="00A6608B"/>
    <w:rsid w:val="00A66135"/>
    <w:rsid w:val="00A66184"/>
    <w:rsid w:val="00A6641C"/>
    <w:rsid w:val="00A666F0"/>
    <w:rsid w:val="00A667B2"/>
    <w:rsid w:val="00A66822"/>
    <w:rsid w:val="00A66B64"/>
    <w:rsid w:val="00A66C0D"/>
    <w:rsid w:val="00A66F71"/>
    <w:rsid w:val="00A66F7D"/>
    <w:rsid w:val="00A671C5"/>
    <w:rsid w:val="00A6725C"/>
    <w:rsid w:val="00A6738B"/>
    <w:rsid w:val="00A673D4"/>
    <w:rsid w:val="00A6746C"/>
    <w:rsid w:val="00A67674"/>
    <w:rsid w:val="00A676F8"/>
    <w:rsid w:val="00A67A04"/>
    <w:rsid w:val="00A67A55"/>
    <w:rsid w:val="00A67AC6"/>
    <w:rsid w:val="00A67B7C"/>
    <w:rsid w:val="00A67BC0"/>
    <w:rsid w:val="00A67C3A"/>
    <w:rsid w:val="00A67CED"/>
    <w:rsid w:val="00A67F2F"/>
    <w:rsid w:val="00A703AB"/>
    <w:rsid w:val="00A7053F"/>
    <w:rsid w:val="00A7057B"/>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BF"/>
    <w:rsid w:val="00A711F6"/>
    <w:rsid w:val="00A71753"/>
    <w:rsid w:val="00A71961"/>
    <w:rsid w:val="00A71D81"/>
    <w:rsid w:val="00A71DD9"/>
    <w:rsid w:val="00A71E2F"/>
    <w:rsid w:val="00A71EDB"/>
    <w:rsid w:val="00A72011"/>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4255"/>
    <w:rsid w:val="00A742F6"/>
    <w:rsid w:val="00A74426"/>
    <w:rsid w:val="00A747CF"/>
    <w:rsid w:val="00A7480C"/>
    <w:rsid w:val="00A748F1"/>
    <w:rsid w:val="00A7496B"/>
    <w:rsid w:val="00A749B3"/>
    <w:rsid w:val="00A74C5C"/>
    <w:rsid w:val="00A74D6D"/>
    <w:rsid w:val="00A74F52"/>
    <w:rsid w:val="00A75427"/>
    <w:rsid w:val="00A75431"/>
    <w:rsid w:val="00A756E9"/>
    <w:rsid w:val="00A756F3"/>
    <w:rsid w:val="00A7577F"/>
    <w:rsid w:val="00A757FC"/>
    <w:rsid w:val="00A75996"/>
    <w:rsid w:val="00A75B0F"/>
    <w:rsid w:val="00A75C01"/>
    <w:rsid w:val="00A75F42"/>
    <w:rsid w:val="00A761C3"/>
    <w:rsid w:val="00A763FC"/>
    <w:rsid w:val="00A765CD"/>
    <w:rsid w:val="00A767E1"/>
    <w:rsid w:val="00A768F8"/>
    <w:rsid w:val="00A76B00"/>
    <w:rsid w:val="00A76CE8"/>
    <w:rsid w:val="00A76DA0"/>
    <w:rsid w:val="00A76FCA"/>
    <w:rsid w:val="00A77222"/>
    <w:rsid w:val="00A77356"/>
    <w:rsid w:val="00A779A4"/>
    <w:rsid w:val="00A77A5A"/>
    <w:rsid w:val="00A77ACC"/>
    <w:rsid w:val="00A77AEB"/>
    <w:rsid w:val="00A77E21"/>
    <w:rsid w:val="00A77F84"/>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A6"/>
    <w:rsid w:val="00A81DCD"/>
    <w:rsid w:val="00A82050"/>
    <w:rsid w:val="00A82228"/>
    <w:rsid w:val="00A822DC"/>
    <w:rsid w:val="00A82444"/>
    <w:rsid w:val="00A82ACB"/>
    <w:rsid w:val="00A830FD"/>
    <w:rsid w:val="00A83107"/>
    <w:rsid w:val="00A8323F"/>
    <w:rsid w:val="00A8325F"/>
    <w:rsid w:val="00A83268"/>
    <w:rsid w:val="00A8352E"/>
    <w:rsid w:val="00A83704"/>
    <w:rsid w:val="00A83806"/>
    <w:rsid w:val="00A83831"/>
    <w:rsid w:val="00A83D29"/>
    <w:rsid w:val="00A83DD9"/>
    <w:rsid w:val="00A840AD"/>
    <w:rsid w:val="00A84178"/>
    <w:rsid w:val="00A84233"/>
    <w:rsid w:val="00A8459F"/>
    <w:rsid w:val="00A84869"/>
    <w:rsid w:val="00A84939"/>
    <w:rsid w:val="00A84DF5"/>
    <w:rsid w:val="00A851D6"/>
    <w:rsid w:val="00A852F0"/>
    <w:rsid w:val="00A85817"/>
    <w:rsid w:val="00A85CE6"/>
    <w:rsid w:val="00A85E31"/>
    <w:rsid w:val="00A86058"/>
    <w:rsid w:val="00A861C9"/>
    <w:rsid w:val="00A863FF"/>
    <w:rsid w:val="00A866F1"/>
    <w:rsid w:val="00A86875"/>
    <w:rsid w:val="00A8687B"/>
    <w:rsid w:val="00A86D20"/>
    <w:rsid w:val="00A86E56"/>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28E"/>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F91"/>
    <w:rsid w:val="00A9217C"/>
    <w:rsid w:val="00A923D0"/>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D83"/>
    <w:rsid w:val="00A9508C"/>
    <w:rsid w:val="00A95113"/>
    <w:rsid w:val="00A9522A"/>
    <w:rsid w:val="00A95687"/>
    <w:rsid w:val="00A957A0"/>
    <w:rsid w:val="00A958B2"/>
    <w:rsid w:val="00A959BA"/>
    <w:rsid w:val="00A95A3B"/>
    <w:rsid w:val="00A95B17"/>
    <w:rsid w:val="00A95B5D"/>
    <w:rsid w:val="00A95B74"/>
    <w:rsid w:val="00A95BDD"/>
    <w:rsid w:val="00A95EA6"/>
    <w:rsid w:val="00A95F2E"/>
    <w:rsid w:val="00A960B5"/>
    <w:rsid w:val="00A962DD"/>
    <w:rsid w:val="00A9653F"/>
    <w:rsid w:val="00A96694"/>
    <w:rsid w:val="00A96897"/>
    <w:rsid w:val="00A97052"/>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901"/>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D31"/>
    <w:rsid w:val="00AA1F7F"/>
    <w:rsid w:val="00AA20A4"/>
    <w:rsid w:val="00AA20D6"/>
    <w:rsid w:val="00AA220A"/>
    <w:rsid w:val="00AA238E"/>
    <w:rsid w:val="00AA28A5"/>
    <w:rsid w:val="00AA2961"/>
    <w:rsid w:val="00AA29D5"/>
    <w:rsid w:val="00AA2C75"/>
    <w:rsid w:val="00AA328B"/>
    <w:rsid w:val="00AA3341"/>
    <w:rsid w:val="00AA347A"/>
    <w:rsid w:val="00AA3618"/>
    <w:rsid w:val="00AA3B97"/>
    <w:rsid w:val="00AA3BFA"/>
    <w:rsid w:val="00AA3C17"/>
    <w:rsid w:val="00AA3D9F"/>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24"/>
    <w:rsid w:val="00AA567D"/>
    <w:rsid w:val="00AA56F3"/>
    <w:rsid w:val="00AA574E"/>
    <w:rsid w:val="00AA57DF"/>
    <w:rsid w:val="00AA5825"/>
    <w:rsid w:val="00AA5C90"/>
    <w:rsid w:val="00AA5FE6"/>
    <w:rsid w:val="00AA626E"/>
    <w:rsid w:val="00AA634B"/>
    <w:rsid w:val="00AA64BC"/>
    <w:rsid w:val="00AA6547"/>
    <w:rsid w:val="00AA66D2"/>
    <w:rsid w:val="00AA67FB"/>
    <w:rsid w:val="00AA6857"/>
    <w:rsid w:val="00AA687B"/>
    <w:rsid w:val="00AA6941"/>
    <w:rsid w:val="00AA6B0E"/>
    <w:rsid w:val="00AA6C51"/>
    <w:rsid w:val="00AA72DD"/>
    <w:rsid w:val="00AA72F6"/>
    <w:rsid w:val="00AA73CC"/>
    <w:rsid w:val="00AA74A5"/>
    <w:rsid w:val="00AA74E6"/>
    <w:rsid w:val="00AA758D"/>
    <w:rsid w:val="00AA7668"/>
    <w:rsid w:val="00AA7701"/>
    <w:rsid w:val="00AA786A"/>
    <w:rsid w:val="00AA7991"/>
    <w:rsid w:val="00AA7CE1"/>
    <w:rsid w:val="00AA7EFA"/>
    <w:rsid w:val="00AB0224"/>
    <w:rsid w:val="00AB0276"/>
    <w:rsid w:val="00AB0281"/>
    <w:rsid w:val="00AB05CB"/>
    <w:rsid w:val="00AB0754"/>
    <w:rsid w:val="00AB07DA"/>
    <w:rsid w:val="00AB09B6"/>
    <w:rsid w:val="00AB0D10"/>
    <w:rsid w:val="00AB0FCC"/>
    <w:rsid w:val="00AB10EA"/>
    <w:rsid w:val="00AB11A1"/>
    <w:rsid w:val="00AB120D"/>
    <w:rsid w:val="00AB1593"/>
    <w:rsid w:val="00AB15B2"/>
    <w:rsid w:val="00AB1613"/>
    <w:rsid w:val="00AB185C"/>
    <w:rsid w:val="00AB1D40"/>
    <w:rsid w:val="00AB1F36"/>
    <w:rsid w:val="00AB20A6"/>
    <w:rsid w:val="00AB20D0"/>
    <w:rsid w:val="00AB21A2"/>
    <w:rsid w:val="00AB2229"/>
    <w:rsid w:val="00AB26B8"/>
    <w:rsid w:val="00AB2869"/>
    <w:rsid w:val="00AB2A55"/>
    <w:rsid w:val="00AB2A79"/>
    <w:rsid w:val="00AB2AE4"/>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3A7"/>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76"/>
    <w:rsid w:val="00AB4F06"/>
    <w:rsid w:val="00AB50E6"/>
    <w:rsid w:val="00AB510C"/>
    <w:rsid w:val="00AB516D"/>
    <w:rsid w:val="00AB54EC"/>
    <w:rsid w:val="00AB54FB"/>
    <w:rsid w:val="00AB577F"/>
    <w:rsid w:val="00AB57F4"/>
    <w:rsid w:val="00AB5B8A"/>
    <w:rsid w:val="00AB5BE7"/>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AD3"/>
    <w:rsid w:val="00AB7B9C"/>
    <w:rsid w:val="00AB7C14"/>
    <w:rsid w:val="00AB7D1A"/>
    <w:rsid w:val="00AC0119"/>
    <w:rsid w:val="00AC0120"/>
    <w:rsid w:val="00AC01CA"/>
    <w:rsid w:val="00AC01DB"/>
    <w:rsid w:val="00AC0290"/>
    <w:rsid w:val="00AC070C"/>
    <w:rsid w:val="00AC0750"/>
    <w:rsid w:val="00AC081F"/>
    <w:rsid w:val="00AC08A7"/>
    <w:rsid w:val="00AC0B7A"/>
    <w:rsid w:val="00AC0CC5"/>
    <w:rsid w:val="00AC0D3A"/>
    <w:rsid w:val="00AC0E3A"/>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659"/>
    <w:rsid w:val="00AC26EF"/>
    <w:rsid w:val="00AC27A2"/>
    <w:rsid w:val="00AC2966"/>
    <w:rsid w:val="00AC29CC"/>
    <w:rsid w:val="00AC2BDC"/>
    <w:rsid w:val="00AC2DFD"/>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7A8"/>
    <w:rsid w:val="00AC5870"/>
    <w:rsid w:val="00AC5ACC"/>
    <w:rsid w:val="00AC5B00"/>
    <w:rsid w:val="00AC5B43"/>
    <w:rsid w:val="00AC5C35"/>
    <w:rsid w:val="00AC5D1B"/>
    <w:rsid w:val="00AC5DD7"/>
    <w:rsid w:val="00AC5DE1"/>
    <w:rsid w:val="00AC5E5A"/>
    <w:rsid w:val="00AC5F16"/>
    <w:rsid w:val="00AC5F66"/>
    <w:rsid w:val="00AC6046"/>
    <w:rsid w:val="00AC6094"/>
    <w:rsid w:val="00AC62E4"/>
    <w:rsid w:val="00AC6439"/>
    <w:rsid w:val="00AC6464"/>
    <w:rsid w:val="00AC659A"/>
    <w:rsid w:val="00AC674C"/>
    <w:rsid w:val="00AC68DD"/>
    <w:rsid w:val="00AC6D00"/>
    <w:rsid w:val="00AC6D33"/>
    <w:rsid w:val="00AC6D52"/>
    <w:rsid w:val="00AC6E55"/>
    <w:rsid w:val="00AC703A"/>
    <w:rsid w:val="00AC7313"/>
    <w:rsid w:val="00AC74D3"/>
    <w:rsid w:val="00AC74F8"/>
    <w:rsid w:val="00AC77B1"/>
    <w:rsid w:val="00AC787E"/>
    <w:rsid w:val="00AC78C3"/>
    <w:rsid w:val="00AC78EF"/>
    <w:rsid w:val="00AC79DA"/>
    <w:rsid w:val="00AC7AE4"/>
    <w:rsid w:val="00AC7B2A"/>
    <w:rsid w:val="00AC7BF8"/>
    <w:rsid w:val="00AC7D4B"/>
    <w:rsid w:val="00AC7D4C"/>
    <w:rsid w:val="00AC7E94"/>
    <w:rsid w:val="00AD008E"/>
    <w:rsid w:val="00AD026B"/>
    <w:rsid w:val="00AD02BF"/>
    <w:rsid w:val="00AD0450"/>
    <w:rsid w:val="00AD04E0"/>
    <w:rsid w:val="00AD0952"/>
    <w:rsid w:val="00AD0984"/>
    <w:rsid w:val="00AD0A40"/>
    <w:rsid w:val="00AD0B1F"/>
    <w:rsid w:val="00AD0C6F"/>
    <w:rsid w:val="00AD0C93"/>
    <w:rsid w:val="00AD0D02"/>
    <w:rsid w:val="00AD0FF1"/>
    <w:rsid w:val="00AD1109"/>
    <w:rsid w:val="00AD128F"/>
    <w:rsid w:val="00AD12D1"/>
    <w:rsid w:val="00AD152F"/>
    <w:rsid w:val="00AD167C"/>
    <w:rsid w:val="00AD1681"/>
    <w:rsid w:val="00AD1875"/>
    <w:rsid w:val="00AD1997"/>
    <w:rsid w:val="00AD1B1C"/>
    <w:rsid w:val="00AD1CB4"/>
    <w:rsid w:val="00AD1D50"/>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18B"/>
    <w:rsid w:val="00AD4431"/>
    <w:rsid w:val="00AD48BF"/>
    <w:rsid w:val="00AD48E1"/>
    <w:rsid w:val="00AD4A9C"/>
    <w:rsid w:val="00AD4A9E"/>
    <w:rsid w:val="00AD4C35"/>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8E"/>
    <w:rsid w:val="00AD63CC"/>
    <w:rsid w:val="00AD6598"/>
    <w:rsid w:val="00AD65BA"/>
    <w:rsid w:val="00AD684D"/>
    <w:rsid w:val="00AD6A36"/>
    <w:rsid w:val="00AD6BDF"/>
    <w:rsid w:val="00AD6C1B"/>
    <w:rsid w:val="00AD6C92"/>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CD8"/>
    <w:rsid w:val="00AE1E97"/>
    <w:rsid w:val="00AE1F5E"/>
    <w:rsid w:val="00AE1F76"/>
    <w:rsid w:val="00AE20E9"/>
    <w:rsid w:val="00AE2144"/>
    <w:rsid w:val="00AE21B4"/>
    <w:rsid w:val="00AE2445"/>
    <w:rsid w:val="00AE246C"/>
    <w:rsid w:val="00AE2823"/>
    <w:rsid w:val="00AE2CD7"/>
    <w:rsid w:val="00AE2D16"/>
    <w:rsid w:val="00AE30F8"/>
    <w:rsid w:val="00AE34B8"/>
    <w:rsid w:val="00AE35C8"/>
    <w:rsid w:val="00AE35FF"/>
    <w:rsid w:val="00AE368E"/>
    <w:rsid w:val="00AE36A3"/>
    <w:rsid w:val="00AE3809"/>
    <w:rsid w:val="00AE3959"/>
    <w:rsid w:val="00AE3AC0"/>
    <w:rsid w:val="00AE3E95"/>
    <w:rsid w:val="00AE4005"/>
    <w:rsid w:val="00AE41AC"/>
    <w:rsid w:val="00AE41E7"/>
    <w:rsid w:val="00AE4342"/>
    <w:rsid w:val="00AE465E"/>
    <w:rsid w:val="00AE46D4"/>
    <w:rsid w:val="00AE4845"/>
    <w:rsid w:val="00AE4939"/>
    <w:rsid w:val="00AE4962"/>
    <w:rsid w:val="00AE4978"/>
    <w:rsid w:val="00AE49AB"/>
    <w:rsid w:val="00AE4A9B"/>
    <w:rsid w:val="00AE4AB9"/>
    <w:rsid w:val="00AE4AE7"/>
    <w:rsid w:val="00AE4E11"/>
    <w:rsid w:val="00AE5032"/>
    <w:rsid w:val="00AE505A"/>
    <w:rsid w:val="00AE5133"/>
    <w:rsid w:val="00AE5294"/>
    <w:rsid w:val="00AE53E7"/>
    <w:rsid w:val="00AE543D"/>
    <w:rsid w:val="00AE552E"/>
    <w:rsid w:val="00AE55A8"/>
    <w:rsid w:val="00AE56A1"/>
    <w:rsid w:val="00AE586B"/>
    <w:rsid w:val="00AE58C1"/>
    <w:rsid w:val="00AE5AA0"/>
    <w:rsid w:val="00AE5AFD"/>
    <w:rsid w:val="00AE5C74"/>
    <w:rsid w:val="00AE5CC5"/>
    <w:rsid w:val="00AE5CC7"/>
    <w:rsid w:val="00AE5D26"/>
    <w:rsid w:val="00AE5F62"/>
    <w:rsid w:val="00AE6178"/>
    <w:rsid w:val="00AE63FA"/>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5A2"/>
    <w:rsid w:val="00AE7699"/>
    <w:rsid w:val="00AE771C"/>
    <w:rsid w:val="00AE7B48"/>
    <w:rsid w:val="00AE7BA7"/>
    <w:rsid w:val="00AE7C68"/>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6E"/>
    <w:rsid w:val="00AF1B84"/>
    <w:rsid w:val="00AF1D38"/>
    <w:rsid w:val="00AF1D65"/>
    <w:rsid w:val="00AF1F46"/>
    <w:rsid w:val="00AF1FE0"/>
    <w:rsid w:val="00AF22B1"/>
    <w:rsid w:val="00AF22B7"/>
    <w:rsid w:val="00AF249F"/>
    <w:rsid w:val="00AF24E6"/>
    <w:rsid w:val="00AF2725"/>
    <w:rsid w:val="00AF2CB9"/>
    <w:rsid w:val="00AF2E5F"/>
    <w:rsid w:val="00AF2EFE"/>
    <w:rsid w:val="00AF31C7"/>
    <w:rsid w:val="00AF32D6"/>
    <w:rsid w:val="00AF33F6"/>
    <w:rsid w:val="00AF345E"/>
    <w:rsid w:val="00AF3671"/>
    <w:rsid w:val="00AF36D5"/>
    <w:rsid w:val="00AF36E1"/>
    <w:rsid w:val="00AF3CB2"/>
    <w:rsid w:val="00AF3E03"/>
    <w:rsid w:val="00AF3E8A"/>
    <w:rsid w:val="00AF3FF9"/>
    <w:rsid w:val="00AF405D"/>
    <w:rsid w:val="00AF4702"/>
    <w:rsid w:val="00AF48E6"/>
    <w:rsid w:val="00AF495F"/>
    <w:rsid w:val="00AF4D8C"/>
    <w:rsid w:val="00AF4E63"/>
    <w:rsid w:val="00AF5428"/>
    <w:rsid w:val="00AF5487"/>
    <w:rsid w:val="00AF54B7"/>
    <w:rsid w:val="00AF558B"/>
    <w:rsid w:val="00AF559F"/>
    <w:rsid w:val="00AF56AA"/>
    <w:rsid w:val="00AF589C"/>
    <w:rsid w:val="00AF5A00"/>
    <w:rsid w:val="00AF623E"/>
    <w:rsid w:val="00AF62F1"/>
    <w:rsid w:val="00AF63BB"/>
    <w:rsid w:val="00AF63C5"/>
    <w:rsid w:val="00AF661E"/>
    <w:rsid w:val="00AF6791"/>
    <w:rsid w:val="00AF67DD"/>
    <w:rsid w:val="00AF6ABD"/>
    <w:rsid w:val="00AF6B18"/>
    <w:rsid w:val="00AF6B4A"/>
    <w:rsid w:val="00AF6D01"/>
    <w:rsid w:val="00AF6DE4"/>
    <w:rsid w:val="00AF7382"/>
    <w:rsid w:val="00AF73F1"/>
    <w:rsid w:val="00AF764A"/>
    <w:rsid w:val="00AF7B2C"/>
    <w:rsid w:val="00AF7C76"/>
    <w:rsid w:val="00AF7CCC"/>
    <w:rsid w:val="00B0012A"/>
    <w:rsid w:val="00B00193"/>
    <w:rsid w:val="00B00289"/>
    <w:rsid w:val="00B00294"/>
    <w:rsid w:val="00B00333"/>
    <w:rsid w:val="00B0066F"/>
    <w:rsid w:val="00B006E8"/>
    <w:rsid w:val="00B007A6"/>
    <w:rsid w:val="00B0094E"/>
    <w:rsid w:val="00B00ADF"/>
    <w:rsid w:val="00B00F9D"/>
    <w:rsid w:val="00B010CA"/>
    <w:rsid w:val="00B011A3"/>
    <w:rsid w:val="00B01222"/>
    <w:rsid w:val="00B0135C"/>
    <w:rsid w:val="00B0141D"/>
    <w:rsid w:val="00B01619"/>
    <w:rsid w:val="00B017B4"/>
    <w:rsid w:val="00B0194F"/>
    <w:rsid w:val="00B01974"/>
    <w:rsid w:val="00B01C56"/>
    <w:rsid w:val="00B01C7D"/>
    <w:rsid w:val="00B01DBC"/>
    <w:rsid w:val="00B022BE"/>
    <w:rsid w:val="00B022FC"/>
    <w:rsid w:val="00B02677"/>
    <w:rsid w:val="00B027CB"/>
    <w:rsid w:val="00B02827"/>
    <w:rsid w:val="00B02857"/>
    <w:rsid w:val="00B0289D"/>
    <w:rsid w:val="00B02936"/>
    <w:rsid w:val="00B029AB"/>
    <w:rsid w:val="00B02A03"/>
    <w:rsid w:val="00B02B6D"/>
    <w:rsid w:val="00B032A0"/>
    <w:rsid w:val="00B03555"/>
    <w:rsid w:val="00B0375A"/>
    <w:rsid w:val="00B037C1"/>
    <w:rsid w:val="00B03844"/>
    <w:rsid w:val="00B038DB"/>
    <w:rsid w:val="00B03B12"/>
    <w:rsid w:val="00B03B1B"/>
    <w:rsid w:val="00B03B76"/>
    <w:rsid w:val="00B03B94"/>
    <w:rsid w:val="00B03C4A"/>
    <w:rsid w:val="00B03E11"/>
    <w:rsid w:val="00B0406B"/>
    <w:rsid w:val="00B0461B"/>
    <w:rsid w:val="00B047D1"/>
    <w:rsid w:val="00B047F9"/>
    <w:rsid w:val="00B04B0C"/>
    <w:rsid w:val="00B04BB7"/>
    <w:rsid w:val="00B04C47"/>
    <w:rsid w:val="00B04EC2"/>
    <w:rsid w:val="00B04F29"/>
    <w:rsid w:val="00B04F3F"/>
    <w:rsid w:val="00B05248"/>
    <w:rsid w:val="00B05392"/>
    <w:rsid w:val="00B053E0"/>
    <w:rsid w:val="00B05411"/>
    <w:rsid w:val="00B05558"/>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A4F"/>
    <w:rsid w:val="00B06DCE"/>
    <w:rsid w:val="00B06DFC"/>
    <w:rsid w:val="00B06F27"/>
    <w:rsid w:val="00B0701F"/>
    <w:rsid w:val="00B07356"/>
    <w:rsid w:val="00B07692"/>
    <w:rsid w:val="00B07C11"/>
    <w:rsid w:val="00B07D6B"/>
    <w:rsid w:val="00B07E0D"/>
    <w:rsid w:val="00B102CD"/>
    <w:rsid w:val="00B102D7"/>
    <w:rsid w:val="00B10300"/>
    <w:rsid w:val="00B1035A"/>
    <w:rsid w:val="00B103E0"/>
    <w:rsid w:val="00B1044B"/>
    <w:rsid w:val="00B10735"/>
    <w:rsid w:val="00B111CE"/>
    <w:rsid w:val="00B112A5"/>
    <w:rsid w:val="00B113DD"/>
    <w:rsid w:val="00B11616"/>
    <w:rsid w:val="00B118E2"/>
    <w:rsid w:val="00B1191B"/>
    <w:rsid w:val="00B1193B"/>
    <w:rsid w:val="00B11BB5"/>
    <w:rsid w:val="00B11D16"/>
    <w:rsid w:val="00B11E22"/>
    <w:rsid w:val="00B11EDE"/>
    <w:rsid w:val="00B12197"/>
    <w:rsid w:val="00B122CF"/>
    <w:rsid w:val="00B12315"/>
    <w:rsid w:val="00B12523"/>
    <w:rsid w:val="00B1252E"/>
    <w:rsid w:val="00B12605"/>
    <w:rsid w:val="00B1271C"/>
    <w:rsid w:val="00B12738"/>
    <w:rsid w:val="00B12821"/>
    <w:rsid w:val="00B12B74"/>
    <w:rsid w:val="00B12E70"/>
    <w:rsid w:val="00B12F2E"/>
    <w:rsid w:val="00B1318E"/>
    <w:rsid w:val="00B1329A"/>
    <w:rsid w:val="00B1353C"/>
    <w:rsid w:val="00B13953"/>
    <w:rsid w:val="00B13C55"/>
    <w:rsid w:val="00B13C5B"/>
    <w:rsid w:val="00B13CE9"/>
    <w:rsid w:val="00B13D75"/>
    <w:rsid w:val="00B13DCA"/>
    <w:rsid w:val="00B13DD4"/>
    <w:rsid w:val="00B13E5B"/>
    <w:rsid w:val="00B13F67"/>
    <w:rsid w:val="00B14605"/>
    <w:rsid w:val="00B1468A"/>
    <w:rsid w:val="00B14720"/>
    <w:rsid w:val="00B14795"/>
    <w:rsid w:val="00B14A25"/>
    <w:rsid w:val="00B14BFF"/>
    <w:rsid w:val="00B14C1A"/>
    <w:rsid w:val="00B14E9F"/>
    <w:rsid w:val="00B15097"/>
    <w:rsid w:val="00B1516C"/>
    <w:rsid w:val="00B1521D"/>
    <w:rsid w:val="00B15407"/>
    <w:rsid w:val="00B154B4"/>
    <w:rsid w:val="00B15509"/>
    <w:rsid w:val="00B15576"/>
    <w:rsid w:val="00B15672"/>
    <w:rsid w:val="00B15908"/>
    <w:rsid w:val="00B15AE2"/>
    <w:rsid w:val="00B15CF6"/>
    <w:rsid w:val="00B15E4F"/>
    <w:rsid w:val="00B15F47"/>
    <w:rsid w:val="00B1633A"/>
    <w:rsid w:val="00B1649E"/>
    <w:rsid w:val="00B16A94"/>
    <w:rsid w:val="00B16CE3"/>
    <w:rsid w:val="00B16FD2"/>
    <w:rsid w:val="00B17059"/>
    <w:rsid w:val="00B170E7"/>
    <w:rsid w:val="00B1734C"/>
    <w:rsid w:val="00B178FA"/>
    <w:rsid w:val="00B17D65"/>
    <w:rsid w:val="00B17DCE"/>
    <w:rsid w:val="00B201A5"/>
    <w:rsid w:val="00B20232"/>
    <w:rsid w:val="00B20415"/>
    <w:rsid w:val="00B20698"/>
    <w:rsid w:val="00B207B0"/>
    <w:rsid w:val="00B20A87"/>
    <w:rsid w:val="00B20AA4"/>
    <w:rsid w:val="00B20B07"/>
    <w:rsid w:val="00B217CD"/>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D5E"/>
    <w:rsid w:val="00B22DBD"/>
    <w:rsid w:val="00B22E02"/>
    <w:rsid w:val="00B22E11"/>
    <w:rsid w:val="00B22F4F"/>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5F"/>
    <w:rsid w:val="00B23EC9"/>
    <w:rsid w:val="00B23F61"/>
    <w:rsid w:val="00B2406B"/>
    <w:rsid w:val="00B241BC"/>
    <w:rsid w:val="00B242D9"/>
    <w:rsid w:val="00B2432E"/>
    <w:rsid w:val="00B2439D"/>
    <w:rsid w:val="00B243D4"/>
    <w:rsid w:val="00B24602"/>
    <w:rsid w:val="00B247AB"/>
    <w:rsid w:val="00B248B3"/>
    <w:rsid w:val="00B249AC"/>
    <w:rsid w:val="00B24A8A"/>
    <w:rsid w:val="00B24AF7"/>
    <w:rsid w:val="00B24F10"/>
    <w:rsid w:val="00B24F3E"/>
    <w:rsid w:val="00B25184"/>
    <w:rsid w:val="00B25273"/>
    <w:rsid w:val="00B252AE"/>
    <w:rsid w:val="00B2539D"/>
    <w:rsid w:val="00B254E6"/>
    <w:rsid w:val="00B25660"/>
    <w:rsid w:val="00B25684"/>
    <w:rsid w:val="00B25941"/>
    <w:rsid w:val="00B25AB0"/>
    <w:rsid w:val="00B25BD0"/>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E"/>
    <w:rsid w:val="00B26DFE"/>
    <w:rsid w:val="00B26F0F"/>
    <w:rsid w:val="00B27085"/>
    <w:rsid w:val="00B27229"/>
    <w:rsid w:val="00B27546"/>
    <w:rsid w:val="00B27732"/>
    <w:rsid w:val="00B279FD"/>
    <w:rsid w:val="00B27AFA"/>
    <w:rsid w:val="00B27C76"/>
    <w:rsid w:val="00B3019D"/>
    <w:rsid w:val="00B30499"/>
    <w:rsid w:val="00B307BB"/>
    <w:rsid w:val="00B3084A"/>
    <w:rsid w:val="00B3097F"/>
    <w:rsid w:val="00B3098B"/>
    <w:rsid w:val="00B30A02"/>
    <w:rsid w:val="00B30AEC"/>
    <w:rsid w:val="00B30AF2"/>
    <w:rsid w:val="00B30B9D"/>
    <w:rsid w:val="00B30BDF"/>
    <w:rsid w:val="00B30C1D"/>
    <w:rsid w:val="00B30D5E"/>
    <w:rsid w:val="00B30D8F"/>
    <w:rsid w:val="00B30E56"/>
    <w:rsid w:val="00B30F1D"/>
    <w:rsid w:val="00B30F54"/>
    <w:rsid w:val="00B31041"/>
    <w:rsid w:val="00B31089"/>
    <w:rsid w:val="00B313DD"/>
    <w:rsid w:val="00B31555"/>
    <w:rsid w:val="00B318FC"/>
    <w:rsid w:val="00B31944"/>
    <w:rsid w:val="00B31A0E"/>
    <w:rsid w:val="00B31A64"/>
    <w:rsid w:val="00B31D3E"/>
    <w:rsid w:val="00B31D6B"/>
    <w:rsid w:val="00B31DDE"/>
    <w:rsid w:val="00B32098"/>
    <w:rsid w:val="00B3212D"/>
    <w:rsid w:val="00B322B0"/>
    <w:rsid w:val="00B32558"/>
    <w:rsid w:val="00B327FA"/>
    <w:rsid w:val="00B32805"/>
    <w:rsid w:val="00B328CD"/>
    <w:rsid w:val="00B3299D"/>
    <w:rsid w:val="00B32D08"/>
    <w:rsid w:val="00B32DF8"/>
    <w:rsid w:val="00B32F2F"/>
    <w:rsid w:val="00B32F7E"/>
    <w:rsid w:val="00B33321"/>
    <w:rsid w:val="00B333CB"/>
    <w:rsid w:val="00B33A01"/>
    <w:rsid w:val="00B33ACF"/>
    <w:rsid w:val="00B33FDD"/>
    <w:rsid w:val="00B34078"/>
    <w:rsid w:val="00B3409D"/>
    <w:rsid w:val="00B34180"/>
    <w:rsid w:val="00B34B0B"/>
    <w:rsid w:val="00B34C11"/>
    <w:rsid w:val="00B34DA3"/>
    <w:rsid w:val="00B3515D"/>
    <w:rsid w:val="00B353A6"/>
    <w:rsid w:val="00B35590"/>
    <w:rsid w:val="00B3580C"/>
    <w:rsid w:val="00B35847"/>
    <w:rsid w:val="00B358A9"/>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B7D"/>
    <w:rsid w:val="00B36B8A"/>
    <w:rsid w:val="00B36C42"/>
    <w:rsid w:val="00B36DCF"/>
    <w:rsid w:val="00B3705D"/>
    <w:rsid w:val="00B37253"/>
    <w:rsid w:val="00B37685"/>
    <w:rsid w:val="00B377E1"/>
    <w:rsid w:val="00B37A2B"/>
    <w:rsid w:val="00B37BF1"/>
    <w:rsid w:val="00B37DE4"/>
    <w:rsid w:val="00B37F9E"/>
    <w:rsid w:val="00B40006"/>
    <w:rsid w:val="00B4008B"/>
    <w:rsid w:val="00B4039E"/>
    <w:rsid w:val="00B40469"/>
    <w:rsid w:val="00B407A1"/>
    <w:rsid w:val="00B407BD"/>
    <w:rsid w:val="00B407D3"/>
    <w:rsid w:val="00B409E0"/>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2FE2"/>
    <w:rsid w:val="00B43081"/>
    <w:rsid w:val="00B4321D"/>
    <w:rsid w:val="00B432CE"/>
    <w:rsid w:val="00B43318"/>
    <w:rsid w:val="00B43390"/>
    <w:rsid w:val="00B43396"/>
    <w:rsid w:val="00B433BF"/>
    <w:rsid w:val="00B435D1"/>
    <w:rsid w:val="00B438D3"/>
    <w:rsid w:val="00B43B41"/>
    <w:rsid w:val="00B43B57"/>
    <w:rsid w:val="00B43ED6"/>
    <w:rsid w:val="00B44013"/>
    <w:rsid w:val="00B44090"/>
    <w:rsid w:val="00B440EC"/>
    <w:rsid w:val="00B443DB"/>
    <w:rsid w:val="00B4445B"/>
    <w:rsid w:val="00B444D9"/>
    <w:rsid w:val="00B445CD"/>
    <w:rsid w:val="00B446C4"/>
    <w:rsid w:val="00B446CA"/>
    <w:rsid w:val="00B4479E"/>
    <w:rsid w:val="00B447A5"/>
    <w:rsid w:val="00B44899"/>
    <w:rsid w:val="00B448A0"/>
    <w:rsid w:val="00B4493F"/>
    <w:rsid w:val="00B44A39"/>
    <w:rsid w:val="00B44A67"/>
    <w:rsid w:val="00B44AD5"/>
    <w:rsid w:val="00B44CC3"/>
    <w:rsid w:val="00B44EF1"/>
    <w:rsid w:val="00B44FB3"/>
    <w:rsid w:val="00B45442"/>
    <w:rsid w:val="00B454FC"/>
    <w:rsid w:val="00B45533"/>
    <w:rsid w:val="00B45576"/>
    <w:rsid w:val="00B456A1"/>
    <w:rsid w:val="00B4578E"/>
    <w:rsid w:val="00B459E0"/>
    <w:rsid w:val="00B45ABB"/>
    <w:rsid w:val="00B45E29"/>
    <w:rsid w:val="00B45E4E"/>
    <w:rsid w:val="00B45EF5"/>
    <w:rsid w:val="00B46279"/>
    <w:rsid w:val="00B46507"/>
    <w:rsid w:val="00B46634"/>
    <w:rsid w:val="00B46927"/>
    <w:rsid w:val="00B46CF6"/>
    <w:rsid w:val="00B46D35"/>
    <w:rsid w:val="00B46EBA"/>
    <w:rsid w:val="00B47000"/>
    <w:rsid w:val="00B4719E"/>
    <w:rsid w:val="00B47639"/>
    <w:rsid w:val="00B4770D"/>
    <w:rsid w:val="00B4770E"/>
    <w:rsid w:val="00B47903"/>
    <w:rsid w:val="00B47967"/>
    <w:rsid w:val="00B479E9"/>
    <w:rsid w:val="00B47A7B"/>
    <w:rsid w:val="00B47AA3"/>
    <w:rsid w:val="00B47B38"/>
    <w:rsid w:val="00B50644"/>
    <w:rsid w:val="00B50722"/>
    <w:rsid w:val="00B50A9D"/>
    <w:rsid w:val="00B510B0"/>
    <w:rsid w:val="00B51142"/>
    <w:rsid w:val="00B51186"/>
    <w:rsid w:val="00B512C3"/>
    <w:rsid w:val="00B5140F"/>
    <w:rsid w:val="00B5146B"/>
    <w:rsid w:val="00B51472"/>
    <w:rsid w:val="00B5171E"/>
    <w:rsid w:val="00B51B87"/>
    <w:rsid w:val="00B51C31"/>
    <w:rsid w:val="00B51D0A"/>
    <w:rsid w:val="00B51F41"/>
    <w:rsid w:val="00B521F3"/>
    <w:rsid w:val="00B522BB"/>
    <w:rsid w:val="00B5232E"/>
    <w:rsid w:val="00B5245B"/>
    <w:rsid w:val="00B5250A"/>
    <w:rsid w:val="00B5269D"/>
    <w:rsid w:val="00B52A30"/>
    <w:rsid w:val="00B52AA1"/>
    <w:rsid w:val="00B52CFB"/>
    <w:rsid w:val="00B52D33"/>
    <w:rsid w:val="00B52EF6"/>
    <w:rsid w:val="00B52F27"/>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A45"/>
    <w:rsid w:val="00B54ADE"/>
    <w:rsid w:val="00B54BDB"/>
    <w:rsid w:val="00B54E16"/>
    <w:rsid w:val="00B54EC3"/>
    <w:rsid w:val="00B54FF8"/>
    <w:rsid w:val="00B5504B"/>
    <w:rsid w:val="00B550AD"/>
    <w:rsid w:val="00B5527B"/>
    <w:rsid w:val="00B5535F"/>
    <w:rsid w:val="00B553F3"/>
    <w:rsid w:val="00B55665"/>
    <w:rsid w:val="00B55AFD"/>
    <w:rsid w:val="00B55E70"/>
    <w:rsid w:val="00B55F16"/>
    <w:rsid w:val="00B56191"/>
    <w:rsid w:val="00B5625F"/>
    <w:rsid w:val="00B563A7"/>
    <w:rsid w:val="00B5668C"/>
    <w:rsid w:val="00B56831"/>
    <w:rsid w:val="00B56A72"/>
    <w:rsid w:val="00B5724B"/>
    <w:rsid w:val="00B5729A"/>
    <w:rsid w:val="00B572BF"/>
    <w:rsid w:val="00B57477"/>
    <w:rsid w:val="00B574C7"/>
    <w:rsid w:val="00B57A25"/>
    <w:rsid w:val="00B57B8A"/>
    <w:rsid w:val="00B57D7F"/>
    <w:rsid w:val="00B57DCA"/>
    <w:rsid w:val="00B6015D"/>
    <w:rsid w:val="00B6017D"/>
    <w:rsid w:val="00B602AF"/>
    <w:rsid w:val="00B604B3"/>
    <w:rsid w:val="00B60F01"/>
    <w:rsid w:val="00B610FC"/>
    <w:rsid w:val="00B611FB"/>
    <w:rsid w:val="00B61434"/>
    <w:rsid w:val="00B615AE"/>
    <w:rsid w:val="00B615E3"/>
    <w:rsid w:val="00B61717"/>
    <w:rsid w:val="00B61864"/>
    <w:rsid w:val="00B618C4"/>
    <w:rsid w:val="00B61955"/>
    <w:rsid w:val="00B61A0D"/>
    <w:rsid w:val="00B61B03"/>
    <w:rsid w:val="00B61B81"/>
    <w:rsid w:val="00B61D86"/>
    <w:rsid w:val="00B61DE8"/>
    <w:rsid w:val="00B6219F"/>
    <w:rsid w:val="00B6235B"/>
    <w:rsid w:val="00B624E5"/>
    <w:rsid w:val="00B62659"/>
    <w:rsid w:val="00B6266C"/>
    <w:rsid w:val="00B627C8"/>
    <w:rsid w:val="00B627D0"/>
    <w:rsid w:val="00B62801"/>
    <w:rsid w:val="00B62808"/>
    <w:rsid w:val="00B62872"/>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97"/>
    <w:rsid w:val="00B64607"/>
    <w:rsid w:val="00B6469C"/>
    <w:rsid w:val="00B646BA"/>
    <w:rsid w:val="00B64829"/>
    <w:rsid w:val="00B6486A"/>
    <w:rsid w:val="00B64C0D"/>
    <w:rsid w:val="00B64CD5"/>
    <w:rsid w:val="00B64DD8"/>
    <w:rsid w:val="00B64F7D"/>
    <w:rsid w:val="00B65011"/>
    <w:rsid w:val="00B650D8"/>
    <w:rsid w:val="00B6516C"/>
    <w:rsid w:val="00B652F5"/>
    <w:rsid w:val="00B65763"/>
    <w:rsid w:val="00B6579B"/>
    <w:rsid w:val="00B65939"/>
    <w:rsid w:val="00B659C9"/>
    <w:rsid w:val="00B65C44"/>
    <w:rsid w:val="00B65D15"/>
    <w:rsid w:val="00B65E98"/>
    <w:rsid w:val="00B65F9F"/>
    <w:rsid w:val="00B65FEB"/>
    <w:rsid w:val="00B66117"/>
    <w:rsid w:val="00B662D3"/>
    <w:rsid w:val="00B66344"/>
    <w:rsid w:val="00B664CC"/>
    <w:rsid w:val="00B664DA"/>
    <w:rsid w:val="00B667E9"/>
    <w:rsid w:val="00B668B1"/>
    <w:rsid w:val="00B668C1"/>
    <w:rsid w:val="00B6694D"/>
    <w:rsid w:val="00B66C42"/>
    <w:rsid w:val="00B66F93"/>
    <w:rsid w:val="00B67219"/>
    <w:rsid w:val="00B67293"/>
    <w:rsid w:val="00B673B1"/>
    <w:rsid w:val="00B67429"/>
    <w:rsid w:val="00B676BC"/>
    <w:rsid w:val="00B6794D"/>
    <w:rsid w:val="00B67C15"/>
    <w:rsid w:val="00B67C9E"/>
    <w:rsid w:val="00B67CC0"/>
    <w:rsid w:val="00B67CD3"/>
    <w:rsid w:val="00B67D7B"/>
    <w:rsid w:val="00B67E0E"/>
    <w:rsid w:val="00B67EB4"/>
    <w:rsid w:val="00B67FD5"/>
    <w:rsid w:val="00B700D1"/>
    <w:rsid w:val="00B7035D"/>
    <w:rsid w:val="00B705A0"/>
    <w:rsid w:val="00B70610"/>
    <w:rsid w:val="00B70765"/>
    <w:rsid w:val="00B70C23"/>
    <w:rsid w:val="00B70DD7"/>
    <w:rsid w:val="00B70E24"/>
    <w:rsid w:val="00B70F6B"/>
    <w:rsid w:val="00B71357"/>
    <w:rsid w:val="00B7163D"/>
    <w:rsid w:val="00B716E6"/>
    <w:rsid w:val="00B718B6"/>
    <w:rsid w:val="00B719B9"/>
    <w:rsid w:val="00B719E5"/>
    <w:rsid w:val="00B71B2F"/>
    <w:rsid w:val="00B71CF7"/>
    <w:rsid w:val="00B71D79"/>
    <w:rsid w:val="00B71D92"/>
    <w:rsid w:val="00B71DFE"/>
    <w:rsid w:val="00B720B1"/>
    <w:rsid w:val="00B72202"/>
    <w:rsid w:val="00B72534"/>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4A7"/>
    <w:rsid w:val="00B745C8"/>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ECE"/>
    <w:rsid w:val="00B75F50"/>
    <w:rsid w:val="00B763FD"/>
    <w:rsid w:val="00B764A9"/>
    <w:rsid w:val="00B7659E"/>
    <w:rsid w:val="00B76704"/>
    <w:rsid w:val="00B7682F"/>
    <w:rsid w:val="00B76888"/>
    <w:rsid w:val="00B76977"/>
    <w:rsid w:val="00B76B5C"/>
    <w:rsid w:val="00B76D76"/>
    <w:rsid w:val="00B7718E"/>
    <w:rsid w:val="00B771E3"/>
    <w:rsid w:val="00B7722A"/>
    <w:rsid w:val="00B77389"/>
    <w:rsid w:val="00B773A5"/>
    <w:rsid w:val="00B773B6"/>
    <w:rsid w:val="00B77595"/>
    <w:rsid w:val="00B77633"/>
    <w:rsid w:val="00B777A9"/>
    <w:rsid w:val="00B7783C"/>
    <w:rsid w:val="00B77A0D"/>
    <w:rsid w:val="00B77A4D"/>
    <w:rsid w:val="00B77A51"/>
    <w:rsid w:val="00B77C08"/>
    <w:rsid w:val="00B77D79"/>
    <w:rsid w:val="00B80182"/>
    <w:rsid w:val="00B80185"/>
    <w:rsid w:val="00B8021D"/>
    <w:rsid w:val="00B8027F"/>
    <w:rsid w:val="00B80335"/>
    <w:rsid w:val="00B806E5"/>
    <w:rsid w:val="00B8097A"/>
    <w:rsid w:val="00B80989"/>
    <w:rsid w:val="00B80A6A"/>
    <w:rsid w:val="00B80AAC"/>
    <w:rsid w:val="00B80AAF"/>
    <w:rsid w:val="00B80AE2"/>
    <w:rsid w:val="00B811B7"/>
    <w:rsid w:val="00B811D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965"/>
    <w:rsid w:val="00B82976"/>
    <w:rsid w:val="00B82A6D"/>
    <w:rsid w:val="00B82BB9"/>
    <w:rsid w:val="00B82BE6"/>
    <w:rsid w:val="00B82D0E"/>
    <w:rsid w:val="00B82D3F"/>
    <w:rsid w:val="00B82F22"/>
    <w:rsid w:val="00B830C8"/>
    <w:rsid w:val="00B83294"/>
    <w:rsid w:val="00B832C0"/>
    <w:rsid w:val="00B83314"/>
    <w:rsid w:val="00B833EE"/>
    <w:rsid w:val="00B834AD"/>
    <w:rsid w:val="00B8365A"/>
    <w:rsid w:val="00B8369D"/>
    <w:rsid w:val="00B838E8"/>
    <w:rsid w:val="00B83F7D"/>
    <w:rsid w:val="00B840D4"/>
    <w:rsid w:val="00B843B5"/>
    <w:rsid w:val="00B843FB"/>
    <w:rsid w:val="00B84414"/>
    <w:rsid w:val="00B84431"/>
    <w:rsid w:val="00B84466"/>
    <w:rsid w:val="00B846C8"/>
    <w:rsid w:val="00B847CE"/>
    <w:rsid w:val="00B847EA"/>
    <w:rsid w:val="00B84ABE"/>
    <w:rsid w:val="00B84BEC"/>
    <w:rsid w:val="00B84D53"/>
    <w:rsid w:val="00B84DA8"/>
    <w:rsid w:val="00B84FC5"/>
    <w:rsid w:val="00B8500A"/>
    <w:rsid w:val="00B85056"/>
    <w:rsid w:val="00B85318"/>
    <w:rsid w:val="00B853AA"/>
    <w:rsid w:val="00B853B9"/>
    <w:rsid w:val="00B853F3"/>
    <w:rsid w:val="00B85466"/>
    <w:rsid w:val="00B85519"/>
    <w:rsid w:val="00B8582F"/>
    <w:rsid w:val="00B85940"/>
    <w:rsid w:val="00B859BF"/>
    <w:rsid w:val="00B85C19"/>
    <w:rsid w:val="00B85C7C"/>
    <w:rsid w:val="00B85CA3"/>
    <w:rsid w:val="00B860E2"/>
    <w:rsid w:val="00B860FA"/>
    <w:rsid w:val="00B862AC"/>
    <w:rsid w:val="00B86500"/>
    <w:rsid w:val="00B86594"/>
    <w:rsid w:val="00B8663B"/>
    <w:rsid w:val="00B867DA"/>
    <w:rsid w:val="00B868B2"/>
    <w:rsid w:val="00B868CD"/>
    <w:rsid w:val="00B86F74"/>
    <w:rsid w:val="00B8705A"/>
    <w:rsid w:val="00B87285"/>
    <w:rsid w:val="00B872E4"/>
    <w:rsid w:val="00B872ED"/>
    <w:rsid w:val="00B874AD"/>
    <w:rsid w:val="00B87511"/>
    <w:rsid w:val="00B87678"/>
    <w:rsid w:val="00B87779"/>
    <w:rsid w:val="00B877DC"/>
    <w:rsid w:val="00B8791B"/>
    <w:rsid w:val="00B8794B"/>
    <w:rsid w:val="00B87A9E"/>
    <w:rsid w:val="00B87ABC"/>
    <w:rsid w:val="00B87ADD"/>
    <w:rsid w:val="00B87C7C"/>
    <w:rsid w:val="00B87D3E"/>
    <w:rsid w:val="00B87DB6"/>
    <w:rsid w:val="00B87FBC"/>
    <w:rsid w:val="00B904DA"/>
    <w:rsid w:val="00B9057E"/>
    <w:rsid w:val="00B907D4"/>
    <w:rsid w:val="00B90915"/>
    <w:rsid w:val="00B909F6"/>
    <w:rsid w:val="00B9100C"/>
    <w:rsid w:val="00B911EB"/>
    <w:rsid w:val="00B9129B"/>
    <w:rsid w:val="00B913AA"/>
    <w:rsid w:val="00B9154C"/>
    <w:rsid w:val="00B9159A"/>
    <w:rsid w:val="00B9162C"/>
    <w:rsid w:val="00B91658"/>
    <w:rsid w:val="00B91CBE"/>
    <w:rsid w:val="00B91E41"/>
    <w:rsid w:val="00B92100"/>
    <w:rsid w:val="00B921E4"/>
    <w:rsid w:val="00B92251"/>
    <w:rsid w:val="00B922B1"/>
    <w:rsid w:val="00B927C5"/>
    <w:rsid w:val="00B928C3"/>
    <w:rsid w:val="00B92904"/>
    <w:rsid w:val="00B92C2F"/>
    <w:rsid w:val="00B92E17"/>
    <w:rsid w:val="00B92F24"/>
    <w:rsid w:val="00B930BC"/>
    <w:rsid w:val="00B93401"/>
    <w:rsid w:val="00B93688"/>
    <w:rsid w:val="00B93777"/>
    <w:rsid w:val="00B9396B"/>
    <w:rsid w:val="00B93A35"/>
    <w:rsid w:val="00B93BE2"/>
    <w:rsid w:val="00B93C48"/>
    <w:rsid w:val="00B9420D"/>
    <w:rsid w:val="00B9429F"/>
    <w:rsid w:val="00B943CD"/>
    <w:rsid w:val="00B944A1"/>
    <w:rsid w:val="00B946EC"/>
    <w:rsid w:val="00B94723"/>
    <w:rsid w:val="00B9485B"/>
    <w:rsid w:val="00B94A30"/>
    <w:rsid w:val="00B94AE4"/>
    <w:rsid w:val="00B94B07"/>
    <w:rsid w:val="00B94B6A"/>
    <w:rsid w:val="00B94B75"/>
    <w:rsid w:val="00B94C80"/>
    <w:rsid w:val="00B94D3E"/>
    <w:rsid w:val="00B94D5A"/>
    <w:rsid w:val="00B9511E"/>
    <w:rsid w:val="00B95383"/>
    <w:rsid w:val="00B953C0"/>
    <w:rsid w:val="00B955B3"/>
    <w:rsid w:val="00B9590B"/>
    <w:rsid w:val="00B9599D"/>
    <w:rsid w:val="00B95EBB"/>
    <w:rsid w:val="00B95EF4"/>
    <w:rsid w:val="00B9631D"/>
    <w:rsid w:val="00B9648B"/>
    <w:rsid w:val="00B964A1"/>
    <w:rsid w:val="00B964FC"/>
    <w:rsid w:val="00B9670F"/>
    <w:rsid w:val="00B96737"/>
    <w:rsid w:val="00B9675E"/>
    <w:rsid w:val="00B96935"/>
    <w:rsid w:val="00B96AC8"/>
    <w:rsid w:val="00B96AF1"/>
    <w:rsid w:val="00B96B6D"/>
    <w:rsid w:val="00B96C8F"/>
    <w:rsid w:val="00B96E4C"/>
    <w:rsid w:val="00B970E1"/>
    <w:rsid w:val="00B97164"/>
    <w:rsid w:val="00B972DB"/>
    <w:rsid w:val="00B97345"/>
    <w:rsid w:val="00B977AD"/>
    <w:rsid w:val="00B977B3"/>
    <w:rsid w:val="00B97B12"/>
    <w:rsid w:val="00B97F1B"/>
    <w:rsid w:val="00B97F90"/>
    <w:rsid w:val="00B97FB7"/>
    <w:rsid w:val="00BA047B"/>
    <w:rsid w:val="00BA0976"/>
    <w:rsid w:val="00BA0A79"/>
    <w:rsid w:val="00BA0BAE"/>
    <w:rsid w:val="00BA10EB"/>
    <w:rsid w:val="00BA13B3"/>
    <w:rsid w:val="00BA163C"/>
    <w:rsid w:val="00BA1660"/>
    <w:rsid w:val="00BA16E0"/>
    <w:rsid w:val="00BA1727"/>
    <w:rsid w:val="00BA19C2"/>
    <w:rsid w:val="00BA1A4B"/>
    <w:rsid w:val="00BA1B49"/>
    <w:rsid w:val="00BA1C0F"/>
    <w:rsid w:val="00BA1C63"/>
    <w:rsid w:val="00BA1D06"/>
    <w:rsid w:val="00BA1DF9"/>
    <w:rsid w:val="00BA1EC2"/>
    <w:rsid w:val="00BA1EDE"/>
    <w:rsid w:val="00BA1F67"/>
    <w:rsid w:val="00BA2756"/>
    <w:rsid w:val="00BA297B"/>
    <w:rsid w:val="00BA2B67"/>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E88"/>
    <w:rsid w:val="00BA4F1A"/>
    <w:rsid w:val="00BA50B6"/>
    <w:rsid w:val="00BA52C9"/>
    <w:rsid w:val="00BA52F4"/>
    <w:rsid w:val="00BA5459"/>
    <w:rsid w:val="00BA5510"/>
    <w:rsid w:val="00BA573F"/>
    <w:rsid w:val="00BA5928"/>
    <w:rsid w:val="00BA5BA1"/>
    <w:rsid w:val="00BA5CED"/>
    <w:rsid w:val="00BA5D40"/>
    <w:rsid w:val="00BA5D46"/>
    <w:rsid w:val="00BA5E61"/>
    <w:rsid w:val="00BA5FF4"/>
    <w:rsid w:val="00BA64CC"/>
    <w:rsid w:val="00BA66E8"/>
    <w:rsid w:val="00BA6C18"/>
    <w:rsid w:val="00BA6C43"/>
    <w:rsid w:val="00BA72DE"/>
    <w:rsid w:val="00BA73DC"/>
    <w:rsid w:val="00BA74E8"/>
    <w:rsid w:val="00BA76CE"/>
    <w:rsid w:val="00BA7824"/>
    <w:rsid w:val="00BA7E86"/>
    <w:rsid w:val="00BA7FC8"/>
    <w:rsid w:val="00BB01A7"/>
    <w:rsid w:val="00BB0269"/>
    <w:rsid w:val="00BB0403"/>
    <w:rsid w:val="00BB04C4"/>
    <w:rsid w:val="00BB0658"/>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D2"/>
    <w:rsid w:val="00BB237E"/>
    <w:rsid w:val="00BB2489"/>
    <w:rsid w:val="00BB25F0"/>
    <w:rsid w:val="00BB2748"/>
    <w:rsid w:val="00BB2DDF"/>
    <w:rsid w:val="00BB2DF8"/>
    <w:rsid w:val="00BB2E68"/>
    <w:rsid w:val="00BB2ED8"/>
    <w:rsid w:val="00BB2FBB"/>
    <w:rsid w:val="00BB301D"/>
    <w:rsid w:val="00BB311F"/>
    <w:rsid w:val="00BB3512"/>
    <w:rsid w:val="00BB362E"/>
    <w:rsid w:val="00BB366E"/>
    <w:rsid w:val="00BB3919"/>
    <w:rsid w:val="00BB3A44"/>
    <w:rsid w:val="00BB3A87"/>
    <w:rsid w:val="00BB3B54"/>
    <w:rsid w:val="00BB3D31"/>
    <w:rsid w:val="00BB3D7A"/>
    <w:rsid w:val="00BB3EB9"/>
    <w:rsid w:val="00BB41CB"/>
    <w:rsid w:val="00BB42AA"/>
    <w:rsid w:val="00BB480C"/>
    <w:rsid w:val="00BB4873"/>
    <w:rsid w:val="00BB4DE4"/>
    <w:rsid w:val="00BB512A"/>
    <w:rsid w:val="00BB5189"/>
    <w:rsid w:val="00BB51DE"/>
    <w:rsid w:val="00BB5428"/>
    <w:rsid w:val="00BB57AC"/>
    <w:rsid w:val="00BB5A0F"/>
    <w:rsid w:val="00BB5C88"/>
    <w:rsid w:val="00BB60AE"/>
    <w:rsid w:val="00BB6247"/>
    <w:rsid w:val="00BB6360"/>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50C"/>
    <w:rsid w:val="00BC1786"/>
    <w:rsid w:val="00BC17B2"/>
    <w:rsid w:val="00BC1B63"/>
    <w:rsid w:val="00BC1C03"/>
    <w:rsid w:val="00BC1D8A"/>
    <w:rsid w:val="00BC20F0"/>
    <w:rsid w:val="00BC22BA"/>
    <w:rsid w:val="00BC22DF"/>
    <w:rsid w:val="00BC261A"/>
    <w:rsid w:val="00BC268D"/>
    <w:rsid w:val="00BC2AC6"/>
    <w:rsid w:val="00BC2B81"/>
    <w:rsid w:val="00BC2BEF"/>
    <w:rsid w:val="00BC2D15"/>
    <w:rsid w:val="00BC2E28"/>
    <w:rsid w:val="00BC32EC"/>
    <w:rsid w:val="00BC35AF"/>
    <w:rsid w:val="00BC36E7"/>
    <w:rsid w:val="00BC3742"/>
    <w:rsid w:val="00BC37C5"/>
    <w:rsid w:val="00BC39F2"/>
    <w:rsid w:val="00BC3A2F"/>
    <w:rsid w:val="00BC3FCB"/>
    <w:rsid w:val="00BC41B2"/>
    <w:rsid w:val="00BC41E1"/>
    <w:rsid w:val="00BC42B4"/>
    <w:rsid w:val="00BC4361"/>
    <w:rsid w:val="00BC454E"/>
    <w:rsid w:val="00BC4931"/>
    <w:rsid w:val="00BC4CCB"/>
    <w:rsid w:val="00BC4CEC"/>
    <w:rsid w:val="00BC4E1A"/>
    <w:rsid w:val="00BC5016"/>
    <w:rsid w:val="00BC51DE"/>
    <w:rsid w:val="00BC5223"/>
    <w:rsid w:val="00BC57AE"/>
    <w:rsid w:val="00BC57F9"/>
    <w:rsid w:val="00BC587A"/>
    <w:rsid w:val="00BC5953"/>
    <w:rsid w:val="00BC5EC6"/>
    <w:rsid w:val="00BC5FAB"/>
    <w:rsid w:val="00BC62B8"/>
    <w:rsid w:val="00BC6471"/>
    <w:rsid w:val="00BC65DE"/>
    <w:rsid w:val="00BC664C"/>
    <w:rsid w:val="00BC672B"/>
    <w:rsid w:val="00BC6CA0"/>
    <w:rsid w:val="00BC6CBB"/>
    <w:rsid w:val="00BC6E93"/>
    <w:rsid w:val="00BC6F50"/>
    <w:rsid w:val="00BC70A4"/>
    <w:rsid w:val="00BC73AE"/>
    <w:rsid w:val="00BC7407"/>
    <w:rsid w:val="00BC7637"/>
    <w:rsid w:val="00BC77E1"/>
    <w:rsid w:val="00BC787E"/>
    <w:rsid w:val="00BC7895"/>
    <w:rsid w:val="00BC7B72"/>
    <w:rsid w:val="00BC7F53"/>
    <w:rsid w:val="00BD00C0"/>
    <w:rsid w:val="00BD0132"/>
    <w:rsid w:val="00BD019A"/>
    <w:rsid w:val="00BD0711"/>
    <w:rsid w:val="00BD08B7"/>
    <w:rsid w:val="00BD08D7"/>
    <w:rsid w:val="00BD0B33"/>
    <w:rsid w:val="00BD0D4C"/>
    <w:rsid w:val="00BD0D89"/>
    <w:rsid w:val="00BD0D8A"/>
    <w:rsid w:val="00BD0E33"/>
    <w:rsid w:val="00BD0E5F"/>
    <w:rsid w:val="00BD0FA7"/>
    <w:rsid w:val="00BD1169"/>
    <w:rsid w:val="00BD1354"/>
    <w:rsid w:val="00BD14EA"/>
    <w:rsid w:val="00BD1502"/>
    <w:rsid w:val="00BD155B"/>
    <w:rsid w:val="00BD162E"/>
    <w:rsid w:val="00BD17E6"/>
    <w:rsid w:val="00BD18A1"/>
    <w:rsid w:val="00BD1936"/>
    <w:rsid w:val="00BD19A5"/>
    <w:rsid w:val="00BD19DC"/>
    <w:rsid w:val="00BD1B0C"/>
    <w:rsid w:val="00BD1CCA"/>
    <w:rsid w:val="00BD2093"/>
    <w:rsid w:val="00BD2252"/>
    <w:rsid w:val="00BD2253"/>
    <w:rsid w:val="00BD22F4"/>
    <w:rsid w:val="00BD260E"/>
    <w:rsid w:val="00BD28F1"/>
    <w:rsid w:val="00BD290E"/>
    <w:rsid w:val="00BD2965"/>
    <w:rsid w:val="00BD2BE0"/>
    <w:rsid w:val="00BD2D0E"/>
    <w:rsid w:val="00BD2D26"/>
    <w:rsid w:val="00BD2FBE"/>
    <w:rsid w:val="00BD30CB"/>
    <w:rsid w:val="00BD3245"/>
    <w:rsid w:val="00BD3294"/>
    <w:rsid w:val="00BD33A9"/>
    <w:rsid w:val="00BD3428"/>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F2"/>
    <w:rsid w:val="00BD443E"/>
    <w:rsid w:val="00BD4455"/>
    <w:rsid w:val="00BD4706"/>
    <w:rsid w:val="00BD48D3"/>
    <w:rsid w:val="00BD4A9F"/>
    <w:rsid w:val="00BD4CCF"/>
    <w:rsid w:val="00BD4DB1"/>
    <w:rsid w:val="00BD4E43"/>
    <w:rsid w:val="00BD50B1"/>
    <w:rsid w:val="00BD5177"/>
    <w:rsid w:val="00BD5252"/>
    <w:rsid w:val="00BD5275"/>
    <w:rsid w:val="00BD53B6"/>
    <w:rsid w:val="00BD5429"/>
    <w:rsid w:val="00BD577F"/>
    <w:rsid w:val="00BD5955"/>
    <w:rsid w:val="00BD5FD1"/>
    <w:rsid w:val="00BD603D"/>
    <w:rsid w:val="00BD604C"/>
    <w:rsid w:val="00BD6420"/>
    <w:rsid w:val="00BD663B"/>
    <w:rsid w:val="00BD66F4"/>
    <w:rsid w:val="00BD67E5"/>
    <w:rsid w:val="00BD6B5F"/>
    <w:rsid w:val="00BD6BB4"/>
    <w:rsid w:val="00BD6BD6"/>
    <w:rsid w:val="00BD6C10"/>
    <w:rsid w:val="00BD6CBF"/>
    <w:rsid w:val="00BD6DC1"/>
    <w:rsid w:val="00BD7119"/>
    <w:rsid w:val="00BD7392"/>
    <w:rsid w:val="00BD7578"/>
    <w:rsid w:val="00BD7659"/>
    <w:rsid w:val="00BD77CE"/>
    <w:rsid w:val="00BD787B"/>
    <w:rsid w:val="00BD7986"/>
    <w:rsid w:val="00BD79A2"/>
    <w:rsid w:val="00BD7AE2"/>
    <w:rsid w:val="00BD7BF0"/>
    <w:rsid w:val="00BD7CE1"/>
    <w:rsid w:val="00BE00C5"/>
    <w:rsid w:val="00BE01DD"/>
    <w:rsid w:val="00BE03C5"/>
    <w:rsid w:val="00BE03F3"/>
    <w:rsid w:val="00BE1001"/>
    <w:rsid w:val="00BE11F8"/>
    <w:rsid w:val="00BE1428"/>
    <w:rsid w:val="00BE14D7"/>
    <w:rsid w:val="00BE16E3"/>
    <w:rsid w:val="00BE1864"/>
    <w:rsid w:val="00BE193A"/>
    <w:rsid w:val="00BE1A4B"/>
    <w:rsid w:val="00BE1C43"/>
    <w:rsid w:val="00BE1CE0"/>
    <w:rsid w:val="00BE1D2F"/>
    <w:rsid w:val="00BE1F8D"/>
    <w:rsid w:val="00BE1FC4"/>
    <w:rsid w:val="00BE20BB"/>
    <w:rsid w:val="00BE2359"/>
    <w:rsid w:val="00BE26BB"/>
    <w:rsid w:val="00BE26E4"/>
    <w:rsid w:val="00BE28DB"/>
    <w:rsid w:val="00BE2CEF"/>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4013"/>
    <w:rsid w:val="00BE40A2"/>
    <w:rsid w:val="00BE41F4"/>
    <w:rsid w:val="00BE4208"/>
    <w:rsid w:val="00BE4261"/>
    <w:rsid w:val="00BE44EA"/>
    <w:rsid w:val="00BE45D1"/>
    <w:rsid w:val="00BE4817"/>
    <w:rsid w:val="00BE4978"/>
    <w:rsid w:val="00BE4D41"/>
    <w:rsid w:val="00BE4DA8"/>
    <w:rsid w:val="00BE50C7"/>
    <w:rsid w:val="00BE53CA"/>
    <w:rsid w:val="00BE53D5"/>
    <w:rsid w:val="00BE54CA"/>
    <w:rsid w:val="00BE5682"/>
    <w:rsid w:val="00BE56C5"/>
    <w:rsid w:val="00BE56CE"/>
    <w:rsid w:val="00BE57EA"/>
    <w:rsid w:val="00BE5900"/>
    <w:rsid w:val="00BE5B6C"/>
    <w:rsid w:val="00BE5C03"/>
    <w:rsid w:val="00BE5D4C"/>
    <w:rsid w:val="00BE5E72"/>
    <w:rsid w:val="00BE5E9D"/>
    <w:rsid w:val="00BE6027"/>
    <w:rsid w:val="00BE6124"/>
    <w:rsid w:val="00BE61A4"/>
    <w:rsid w:val="00BE6354"/>
    <w:rsid w:val="00BE6553"/>
    <w:rsid w:val="00BE65EA"/>
    <w:rsid w:val="00BE6781"/>
    <w:rsid w:val="00BE6843"/>
    <w:rsid w:val="00BE68FA"/>
    <w:rsid w:val="00BE691A"/>
    <w:rsid w:val="00BE69F5"/>
    <w:rsid w:val="00BE6A85"/>
    <w:rsid w:val="00BE6B01"/>
    <w:rsid w:val="00BE6BA3"/>
    <w:rsid w:val="00BE6C22"/>
    <w:rsid w:val="00BE70A7"/>
    <w:rsid w:val="00BE73F5"/>
    <w:rsid w:val="00BE7425"/>
    <w:rsid w:val="00BE74B0"/>
    <w:rsid w:val="00BE7548"/>
    <w:rsid w:val="00BE7673"/>
    <w:rsid w:val="00BE76FE"/>
    <w:rsid w:val="00BE795A"/>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E36"/>
    <w:rsid w:val="00BF1062"/>
    <w:rsid w:val="00BF1209"/>
    <w:rsid w:val="00BF12B9"/>
    <w:rsid w:val="00BF1390"/>
    <w:rsid w:val="00BF1422"/>
    <w:rsid w:val="00BF16CC"/>
    <w:rsid w:val="00BF18BC"/>
    <w:rsid w:val="00BF1B42"/>
    <w:rsid w:val="00BF1E18"/>
    <w:rsid w:val="00BF1ED8"/>
    <w:rsid w:val="00BF1F44"/>
    <w:rsid w:val="00BF263B"/>
    <w:rsid w:val="00BF2676"/>
    <w:rsid w:val="00BF272D"/>
    <w:rsid w:val="00BF2863"/>
    <w:rsid w:val="00BF294B"/>
    <w:rsid w:val="00BF2963"/>
    <w:rsid w:val="00BF2B41"/>
    <w:rsid w:val="00BF2C75"/>
    <w:rsid w:val="00BF2D38"/>
    <w:rsid w:val="00BF2DF0"/>
    <w:rsid w:val="00BF2E24"/>
    <w:rsid w:val="00BF30AE"/>
    <w:rsid w:val="00BF325C"/>
    <w:rsid w:val="00BF37D5"/>
    <w:rsid w:val="00BF383F"/>
    <w:rsid w:val="00BF3A70"/>
    <w:rsid w:val="00BF3BDB"/>
    <w:rsid w:val="00BF3C99"/>
    <w:rsid w:val="00BF3DED"/>
    <w:rsid w:val="00BF3DFA"/>
    <w:rsid w:val="00BF3E18"/>
    <w:rsid w:val="00BF3E46"/>
    <w:rsid w:val="00BF400D"/>
    <w:rsid w:val="00BF403D"/>
    <w:rsid w:val="00BF4613"/>
    <w:rsid w:val="00BF4982"/>
    <w:rsid w:val="00BF4BDA"/>
    <w:rsid w:val="00BF4D07"/>
    <w:rsid w:val="00BF4FB6"/>
    <w:rsid w:val="00BF4FC5"/>
    <w:rsid w:val="00BF4FDB"/>
    <w:rsid w:val="00BF53B1"/>
    <w:rsid w:val="00BF5562"/>
    <w:rsid w:val="00BF5568"/>
    <w:rsid w:val="00BF5574"/>
    <w:rsid w:val="00BF55A8"/>
    <w:rsid w:val="00BF55FC"/>
    <w:rsid w:val="00BF571F"/>
    <w:rsid w:val="00BF582A"/>
    <w:rsid w:val="00BF5992"/>
    <w:rsid w:val="00BF5C5F"/>
    <w:rsid w:val="00BF5CE4"/>
    <w:rsid w:val="00BF5E7F"/>
    <w:rsid w:val="00BF5F10"/>
    <w:rsid w:val="00BF6083"/>
    <w:rsid w:val="00BF611E"/>
    <w:rsid w:val="00BF647A"/>
    <w:rsid w:val="00BF6623"/>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F37"/>
    <w:rsid w:val="00C002C8"/>
    <w:rsid w:val="00C00552"/>
    <w:rsid w:val="00C007E0"/>
    <w:rsid w:val="00C0089E"/>
    <w:rsid w:val="00C00951"/>
    <w:rsid w:val="00C00A21"/>
    <w:rsid w:val="00C00E95"/>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D5"/>
    <w:rsid w:val="00C02AA6"/>
    <w:rsid w:val="00C02EE2"/>
    <w:rsid w:val="00C02F17"/>
    <w:rsid w:val="00C02F3F"/>
    <w:rsid w:val="00C03185"/>
    <w:rsid w:val="00C03192"/>
    <w:rsid w:val="00C03297"/>
    <w:rsid w:val="00C032B9"/>
    <w:rsid w:val="00C036B6"/>
    <w:rsid w:val="00C03779"/>
    <w:rsid w:val="00C037A3"/>
    <w:rsid w:val="00C0389C"/>
    <w:rsid w:val="00C0398A"/>
    <w:rsid w:val="00C03A44"/>
    <w:rsid w:val="00C03AD1"/>
    <w:rsid w:val="00C03C4A"/>
    <w:rsid w:val="00C03CC4"/>
    <w:rsid w:val="00C03F74"/>
    <w:rsid w:val="00C04089"/>
    <w:rsid w:val="00C040B7"/>
    <w:rsid w:val="00C04130"/>
    <w:rsid w:val="00C042CC"/>
    <w:rsid w:val="00C04308"/>
    <w:rsid w:val="00C04763"/>
    <w:rsid w:val="00C04808"/>
    <w:rsid w:val="00C0499B"/>
    <w:rsid w:val="00C04AE5"/>
    <w:rsid w:val="00C04AF1"/>
    <w:rsid w:val="00C04CC7"/>
    <w:rsid w:val="00C04D45"/>
    <w:rsid w:val="00C04E81"/>
    <w:rsid w:val="00C0503B"/>
    <w:rsid w:val="00C054B5"/>
    <w:rsid w:val="00C057AC"/>
    <w:rsid w:val="00C05841"/>
    <w:rsid w:val="00C05865"/>
    <w:rsid w:val="00C059CD"/>
    <w:rsid w:val="00C05CA7"/>
    <w:rsid w:val="00C05CC0"/>
    <w:rsid w:val="00C05EE8"/>
    <w:rsid w:val="00C06085"/>
    <w:rsid w:val="00C0632B"/>
    <w:rsid w:val="00C0638E"/>
    <w:rsid w:val="00C06549"/>
    <w:rsid w:val="00C06955"/>
    <w:rsid w:val="00C069CB"/>
    <w:rsid w:val="00C06ACA"/>
    <w:rsid w:val="00C06B4B"/>
    <w:rsid w:val="00C06F73"/>
    <w:rsid w:val="00C072CC"/>
    <w:rsid w:val="00C072E1"/>
    <w:rsid w:val="00C07353"/>
    <w:rsid w:val="00C07474"/>
    <w:rsid w:val="00C07653"/>
    <w:rsid w:val="00C078D4"/>
    <w:rsid w:val="00C079F7"/>
    <w:rsid w:val="00C07A21"/>
    <w:rsid w:val="00C07EEF"/>
    <w:rsid w:val="00C10210"/>
    <w:rsid w:val="00C103A5"/>
    <w:rsid w:val="00C103C4"/>
    <w:rsid w:val="00C105A3"/>
    <w:rsid w:val="00C1097F"/>
    <w:rsid w:val="00C10CDC"/>
    <w:rsid w:val="00C10F8B"/>
    <w:rsid w:val="00C10FD2"/>
    <w:rsid w:val="00C111C8"/>
    <w:rsid w:val="00C111D7"/>
    <w:rsid w:val="00C11338"/>
    <w:rsid w:val="00C113DD"/>
    <w:rsid w:val="00C115B1"/>
    <w:rsid w:val="00C117BE"/>
    <w:rsid w:val="00C117D6"/>
    <w:rsid w:val="00C11825"/>
    <w:rsid w:val="00C11F17"/>
    <w:rsid w:val="00C12126"/>
    <w:rsid w:val="00C1231D"/>
    <w:rsid w:val="00C123BB"/>
    <w:rsid w:val="00C126B6"/>
    <w:rsid w:val="00C12A77"/>
    <w:rsid w:val="00C12ADE"/>
    <w:rsid w:val="00C12B9F"/>
    <w:rsid w:val="00C12D08"/>
    <w:rsid w:val="00C12D81"/>
    <w:rsid w:val="00C12E2D"/>
    <w:rsid w:val="00C13044"/>
    <w:rsid w:val="00C13074"/>
    <w:rsid w:val="00C1347E"/>
    <w:rsid w:val="00C135E6"/>
    <w:rsid w:val="00C13677"/>
    <w:rsid w:val="00C1384B"/>
    <w:rsid w:val="00C138A6"/>
    <w:rsid w:val="00C138E6"/>
    <w:rsid w:val="00C13BC0"/>
    <w:rsid w:val="00C13BEB"/>
    <w:rsid w:val="00C13CA7"/>
    <w:rsid w:val="00C14078"/>
    <w:rsid w:val="00C1411E"/>
    <w:rsid w:val="00C14395"/>
    <w:rsid w:val="00C1443E"/>
    <w:rsid w:val="00C144D4"/>
    <w:rsid w:val="00C14614"/>
    <w:rsid w:val="00C148A5"/>
    <w:rsid w:val="00C149C5"/>
    <w:rsid w:val="00C14CAB"/>
    <w:rsid w:val="00C15087"/>
    <w:rsid w:val="00C15248"/>
    <w:rsid w:val="00C15362"/>
    <w:rsid w:val="00C15439"/>
    <w:rsid w:val="00C15AA3"/>
    <w:rsid w:val="00C15B3E"/>
    <w:rsid w:val="00C15F9A"/>
    <w:rsid w:val="00C16046"/>
    <w:rsid w:val="00C1627F"/>
    <w:rsid w:val="00C16600"/>
    <w:rsid w:val="00C166E3"/>
    <w:rsid w:val="00C168C0"/>
    <w:rsid w:val="00C169BB"/>
    <w:rsid w:val="00C16B50"/>
    <w:rsid w:val="00C16E53"/>
    <w:rsid w:val="00C16E6F"/>
    <w:rsid w:val="00C1722C"/>
    <w:rsid w:val="00C17266"/>
    <w:rsid w:val="00C172C3"/>
    <w:rsid w:val="00C17311"/>
    <w:rsid w:val="00C1737A"/>
    <w:rsid w:val="00C173BD"/>
    <w:rsid w:val="00C173FE"/>
    <w:rsid w:val="00C17596"/>
    <w:rsid w:val="00C176D5"/>
    <w:rsid w:val="00C17759"/>
    <w:rsid w:val="00C177D9"/>
    <w:rsid w:val="00C17906"/>
    <w:rsid w:val="00C1795E"/>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2DD"/>
    <w:rsid w:val="00C2258F"/>
    <w:rsid w:val="00C225A6"/>
    <w:rsid w:val="00C2262B"/>
    <w:rsid w:val="00C22766"/>
    <w:rsid w:val="00C229AA"/>
    <w:rsid w:val="00C22D21"/>
    <w:rsid w:val="00C22E03"/>
    <w:rsid w:val="00C22E5F"/>
    <w:rsid w:val="00C22E64"/>
    <w:rsid w:val="00C22FC5"/>
    <w:rsid w:val="00C22FEC"/>
    <w:rsid w:val="00C23121"/>
    <w:rsid w:val="00C231E8"/>
    <w:rsid w:val="00C233B6"/>
    <w:rsid w:val="00C23531"/>
    <w:rsid w:val="00C23542"/>
    <w:rsid w:val="00C23664"/>
    <w:rsid w:val="00C23667"/>
    <w:rsid w:val="00C239F7"/>
    <w:rsid w:val="00C23B77"/>
    <w:rsid w:val="00C23CE1"/>
    <w:rsid w:val="00C24043"/>
    <w:rsid w:val="00C2423B"/>
    <w:rsid w:val="00C243B5"/>
    <w:rsid w:val="00C244C9"/>
    <w:rsid w:val="00C24667"/>
    <w:rsid w:val="00C24850"/>
    <w:rsid w:val="00C248BE"/>
    <w:rsid w:val="00C248D2"/>
    <w:rsid w:val="00C249A4"/>
    <w:rsid w:val="00C24AC3"/>
    <w:rsid w:val="00C24C49"/>
    <w:rsid w:val="00C24C78"/>
    <w:rsid w:val="00C24DEA"/>
    <w:rsid w:val="00C24E1D"/>
    <w:rsid w:val="00C24E78"/>
    <w:rsid w:val="00C25085"/>
    <w:rsid w:val="00C25351"/>
    <w:rsid w:val="00C25439"/>
    <w:rsid w:val="00C25517"/>
    <w:rsid w:val="00C255D0"/>
    <w:rsid w:val="00C25780"/>
    <w:rsid w:val="00C257B2"/>
    <w:rsid w:val="00C257D2"/>
    <w:rsid w:val="00C259D5"/>
    <w:rsid w:val="00C26141"/>
    <w:rsid w:val="00C261AC"/>
    <w:rsid w:val="00C2633F"/>
    <w:rsid w:val="00C26381"/>
    <w:rsid w:val="00C2639F"/>
    <w:rsid w:val="00C26576"/>
    <w:rsid w:val="00C265F2"/>
    <w:rsid w:val="00C2676E"/>
    <w:rsid w:val="00C26887"/>
    <w:rsid w:val="00C26A15"/>
    <w:rsid w:val="00C27065"/>
    <w:rsid w:val="00C27766"/>
    <w:rsid w:val="00C27809"/>
    <w:rsid w:val="00C27853"/>
    <w:rsid w:val="00C278C4"/>
    <w:rsid w:val="00C27C21"/>
    <w:rsid w:val="00C27C2A"/>
    <w:rsid w:val="00C27D7B"/>
    <w:rsid w:val="00C3004C"/>
    <w:rsid w:val="00C30246"/>
    <w:rsid w:val="00C3033C"/>
    <w:rsid w:val="00C30734"/>
    <w:rsid w:val="00C30849"/>
    <w:rsid w:val="00C3111C"/>
    <w:rsid w:val="00C31410"/>
    <w:rsid w:val="00C31943"/>
    <w:rsid w:val="00C31991"/>
    <w:rsid w:val="00C31C91"/>
    <w:rsid w:val="00C31CA2"/>
    <w:rsid w:val="00C31D21"/>
    <w:rsid w:val="00C31EB4"/>
    <w:rsid w:val="00C32026"/>
    <w:rsid w:val="00C320E1"/>
    <w:rsid w:val="00C32112"/>
    <w:rsid w:val="00C32140"/>
    <w:rsid w:val="00C32222"/>
    <w:rsid w:val="00C3222D"/>
    <w:rsid w:val="00C329C7"/>
    <w:rsid w:val="00C32A30"/>
    <w:rsid w:val="00C32ABD"/>
    <w:rsid w:val="00C32B20"/>
    <w:rsid w:val="00C32BA9"/>
    <w:rsid w:val="00C32CC8"/>
    <w:rsid w:val="00C32DE9"/>
    <w:rsid w:val="00C32FE6"/>
    <w:rsid w:val="00C33041"/>
    <w:rsid w:val="00C332C2"/>
    <w:rsid w:val="00C33388"/>
    <w:rsid w:val="00C3345B"/>
    <w:rsid w:val="00C3370B"/>
    <w:rsid w:val="00C33734"/>
    <w:rsid w:val="00C3384E"/>
    <w:rsid w:val="00C33866"/>
    <w:rsid w:val="00C3391F"/>
    <w:rsid w:val="00C339AF"/>
    <w:rsid w:val="00C33C90"/>
    <w:rsid w:val="00C33DD3"/>
    <w:rsid w:val="00C33E12"/>
    <w:rsid w:val="00C33F38"/>
    <w:rsid w:val="00C340F6"/>
    <w:rsid w:val="00C343BF"/>
    <w:rsid w:val="00C343CC"/>
    <w:rsid w:val="00C34484"/>
    <w:rsid w:val="00C34686"/>
    <w:rsid w:val="00C3478D"/>
    <w:rsid w:val="00C347DB"/>
    <w:rsid w:val="00C34BCE"/>
    <w:rsid w:val="00C34DBC"/>
    <w:rsid w:val="00C34E1A"/>
    <w:rsid w:val="00C34E5F"/>
    <w:rsid w:val="00C34E7E"/>
    <w:rsid w:val="00C34F57"/>
    <w:rsid w:val="00C352EB"/>
    <w:rsid w:val="00C35312"/>
    <w:rsid w:val="00C35693"/>
    <w:rsid w:val="00C35CF2"/>
    <w:rsid w:val="00C35D46"/>
    <w:rsid w:val="00C35E1B"/>
    <w:rsid w:val="00C35E91"/>
    <w:rsid w:val="00C35FC2"/>
    <w:rsid w:val="00C361B3"/>
    <w:rsid w:val="00C36395"/>
    <w:rsid w:val="00C36503"/>
    <w:rsid w:val="00C366A1"/>
    <w:rsid w:val="00C366CB"/>
    <w:rsid w:val="00C36719"/>
    <w:rsid w:val="00C36740"/>
    <w:rsid w:val="00C367A9"/>
    <w:rsid w:val="00C3689C"/>
    <w:rsid w:val="00C36BB3"/>
    <w:rsid w:val="00C36D3D"/>
    <w:rsid w:val="00C36E00"/>
    <w:rsid w:val="00C37160"/>
    <w:rsid w:val="00C37193"/>
    <w:rsid w:val="00C372EB"/>
    <w:rsid w:val="00C37322"/>
    <w:rsid w:val="00C378AF"/>
    <w:rsid w:val="00C3796F"/>
    <w:rsid w:val="00C3797D"/>
    <w:rsid w:val="00C37B07"/>
    <w:rsid w:val="00C37C4F"/>
    <w:rsid w:val="00C37C6B"/>
    <w:rsid w:val="00C37D09"/>
    <w:rsid w:val="00C37D95"/>
    <w:rsid w:val="00C37DB1"/>
    <w:rsid w:val="00C37E69"/>
    <w:rsid w:val="00C402A9"/>
    <w:rsid w:val="00C402B7"/>
    <w:rsid w:val="00C40449"/>
    <w:rsid w:val="00C405DA"/>
    <w:rsid w:val="00C407AF"/>
    <w:rsid w:val="00C40DE8"/>
    <w:rsid w:val="00C40F3B"/>
    <w:rsid w:val="00C411AA"/>
    <w:rsid w:val="00C411DB"/>
    <w:rsid w:val="00C41442"/>
    <w:rsid w:val="00C41529"/>
    <w:rsid w:val="00C4156E"/>
    <w:rsid w:val="00C415B1"/>
    <w:rsid w:val="00C415D1"/>
    <w:rsid w:val="00C41887"/>
    <w:rsid w:val="00C41AEE"/>
    <w:rsid w:val="00C41C1A"/>
    <w:rsid w:val="00C41C64"/>
    <w:rsid w:val="00C41C88"/>
    <w:rsid w:val="00C42082"/>
    <w:rsid w:val="00C421E8"/>
    <w:rsid w:val="00C42355"/>
    <w:rsid w:val="00C4252C"/>
    <w:rsid w:val="00C4252E"/>
    <w:rsid w:val="00C425D3"/>
    <w:rsid w:val="00C426D3"/>
    <w:rsid w:val="00C42733"/>
    <w:rsid w:val="00C427BE"/>
    <w:rsid w:val="00C428C4"/>
    <w:rsid w:val="00C429C9"/>
    <w:rsid w:val="00C42D45"/>
    <w:rsid w:val="00C430F6"/>
    <w:rsid w:val="00C432CE"/>
    <w:rsid w:val="00C43413"/>
    <w:rsid w:val="00C434B4"/>
    <w:rsid w:val="00C435AB"/>
    <w:rsid w:val="00C4376D"/>
    <w:rsid w:val="00C437D7"/>
    <w:rsid w:val="00C438D3"/>
    <w:rsid w:val="00C43C46"/>
    <w:rsid w:val="00C43CD8"/>
    <w:rsid w:val="00C43ED5"/>
    <w:rsid w:val="00C4403D"/>
    <w:rsid w:val="00C44051"/>
    <w:rsid w:val="00C44783"/>
    <w:rsid w:val="00C44B1B"/>
    <w:rsid w:val="00C44B7B"/>
    <w:rsid w:val="00C44BA7"/>
    <w:rsid w:val="00C45061"/>
    <w:rsid w:val="00C454C5"/>
    <w:rsid w:val="00C45A17"/>
    <w:rsid w:val="00C45ABD"/>
    <w:rsid w:val="00C45FC4"/>
    <w:rsid w:val="00C45FF0"/>
    <w:rsid w:val="00C4624E"/>
    <w:rsid w:val="00C463F5"/>
    <w:rsid w:val="00C46434"/>
    <w:rsid w:val="00C466E3"/>
    <w:rsid w:val="00C46C88"/>
    <w:rsid w:val="00C46C89"/>
    <w:rsid w:val="00C46CF3"/>
    <w:rsid w:val="00C46D73"/>
    <w:rsid w:val="00C46DA6"/>
    <w:rsid w:val="00C46FFC"/>
    <w:rsid w:val="00C4706E"/>
    <w:rsid w:val="00C47167"/>
    <w:rsid w:val="00C47341"/>
    <w:rsid w:val="00C476B3"/>
    <w:rsid w:val="00C47B64"/>
    <w:rsid w:val="00C47D59"/>
    <w:rsid w:val="00C47E4B"/>
    <w:rsid w:val="00C5026D"/>
    <w:rsid w:val="00C503C3"/>
    <w:rsid w:val="00C5052C"/>
    <w:rsid w:val="00C505B3"/>
    <w:rsid w:val="00C50737"/>
    <w:rsid w:val="00C5080C"/>
    <w:rsid w:val="00C50A98"/>
    <w:rsid w:val="00C50B3D"/>
    <w:rsid w:val="00C50CCB"/>
    <w:rsid w:val="00C50D79"/>
    <w:rsid w:val="00C511A0"/>
    <w:rsid w:val="00C51231"/>
    <w:rsid w:val="00C51506"/>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09B"/>
    <w:rsid w:val="00C53150"/>
    <w:rsid w:val="00C533D9"/>
    <w:rsid w:val="00C53606"/>
    <w:rsid w:val="00C538A1"/>
    <w:rsid w:val="00C53BD5"/>
    <w:rsid w:val="00C53EDE"/>
    <w:rsid w:val="00C53EE2"/>
    <w:rsid w:val="00C53F14"/>
    <w:rsid w:val="00C53FD6"/>
    <w:rsid w:val="00C5449E"/>
    <w:rsid w:val="00C54562"/>
    <w:rsid w:val="00C546B3"/>
    <w:rsid w:val="00C54708"/>
    <w:rsid w:val="00C54719"/>
    <w:rsid w:val="00C549B1"/>
    <w:rsid w:val="00C54C1F"/>
    <w:rsid w:val="00C54CF0"/>
    <w:rsid w:val="00C54EED"/>
    <w:rsid w:val="00C54FD9"/>
    <w:rsid w:val="00C5504A"/>
    <w:rsid w:val="00C5515F"/>
    <w:rsid w:val="00C55231"/>
    <w:rsid w:val="00C552C3"/>
    <w:rsid w:val="00C55355"/>
    <w:rsid w:val="00C5539A"/>
    <w:rsid w:val="00C5539C"/>
    <w:rsid w:val="00C553D2"/>
    <w:rsid w:val="00C554C8"/>
    <w:rsid w:val="00C55523"/>
    <w:rsid w:val="00C55553"/>
    <w:rsid w:val="00C555A3"/>
    <w:rsid w:val="00C555E9"/>
    <w:rsid w:val="00C55714"/>
    <w:rsid w:val="00C558C3"/>
    <w:rsid w:val="00C559EF"/>
    <w:rsid w:val="00C55A0B"/>
    <w:rsid w:val="00C55C66"/>
    <w:rsid w:val="00C55CC3"/>
    <w:rsid w:val="00C55D96"/>
    <w:rsid w:val="00C55E1A"/>
    <w:rsid w:val="00C55EB6"/>
    <w:rsid w:val="00C560AA"/>
    <w:rsid w:val="00C56188"/>
    <w:rsid w:val="00C56202"/>
    <w:rsid w:val="00C56203"/>
    <w:rsid w:val="00C562BF"/>
    <w:rsid w:val="00C5633C"/>
    <w:rsid w:val="00C56352"/>
    <w:rsid w:val="00C5668D"/>
    <w:rsid w:val="00C568FA"/>
    <w:rsid w:val="00C569F0"/>
    <w:rsid w:val="00C56BA1"/>
    <w:rsid w:val="00C56CCB"/>
    <w:rsid w:val="00C56CEB"/>
    <w:rsid w:val="00C56F4F"/>
    <w:rsid w:val="00C57381"/>
    <w:rsid w:val="00C5748E"/>
    <w:rsid w:val="00C57743"/>
    <w:rsid w:val="00C57788"/>
    <w:rsid w:val="00C57889"/>
    <w:rsid w:val="00C578DB"/>
    <w:rsid w:val="00C57978"/>
    <w:rsid w:val="00C579F6"/>
    <w:rsid w:val="00C57AEB"/>
    <w:rsid w:val="00C57CD1"/>
    <w:rsid w:val="00C60090"/>
    <w:rsid w:val="00C6026A"/>
    <w:rsid w:val="00C60479"/>
    <w:rsid w:val="00C608C2"/>
    <w:rsid w:val="00C60BEE"/>
    <w:rsid w:val="00C61071"/>
    <w:rsid w:val="00C61213"/>
    <w:rsid w:val="00C61594"/>
    <w:rsid w:val="00C6182C"/>
    <w:rsid w:val="00C618A2"/>
    <w:rsid w:val="00C61901"/>
    <w:rsid w:val="00C619C4"/>
    <w:rsid w:val="00C61A4C"/>
    <w:rsid w:val="00C61B02"/>
    <w:rsid w:val="00C61D7E"/>
    <w:rsid w:val="00C6200C"/>
    <w:rsid w:val="00C62242"/>
    <w:rsid w:val="00C6236D"/>
    <w:rsid w:val="00C6243E"/>
    <w:rsid w:val="00C6256C"/>
    <w:rsid w:val="00C626D5"/>
    <w:rsid w:val="00C6279D"/>
    <w:rsid w:val="00C628A7"/>
    <w:rsid w:val="00C62927"/>
    <w:rsid w:val="00C62A19"/>
    <w:rsid w:val="00C62ABA"/>
    <w:rsid w:val="00C62BF3"/>
    <w:rsid w:val="00C62C2A"/>
    <w:rsid w:val="00C62FD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1E5"/>
    <w:rsid w:val="00C64432"/>
    <w:rsid w:val="00C645E7"/>
    <w:rsid w:val="00C64646"/>
    <w:rsid w:val="00C64839"/>
    <w:rsid w:val="00C64911"/>
    <w:rsid w:val="00C6497D"/>
    <w:rsid w:val="00C64B67"/>
    <w:rsid w:val="00C64D40"/>
    <w:rsid w:val="00C64DB0"/>
    <w:rsid w:val="00C64E91"/>
    <w:rsid w:val="00C653D6"/>
    <w:rsid w:val="00C6542D"/>
    <w:rsid w:val="00C6547E"/>
    <w:rsid w:val="00C654A1"/>
    <w:rsid w:val="00C65518"/>
    <w:rsid w:val="00C6586B"/>
    <w:rsid w:val="00C658AB"/>
    <w:rsid w:val="00C65E7D"/>
    <w:rsid w:val="00C65E94"/>
    <w:rsid w:val="00C65F15"/>
    <w:rsid w:val="00C6607C"/>
    <w:rsid w:val="00C662DE"/>
    <w:rsid w:val="00C663BF"/>
    <w:rsid w:val="00C6650D"/>
    <w:rsid w:val="00C66893"/>
    <w:rsid w:val="00C66B40"/>
    <w:rsid w:val="00C66C33"/>
    <w:rsid w:val="00C66DFB"/>
    <w:rsid w:val="00C66F25"/>
    <w:rsid w:val="00C67020"/>
    <w:rsid w:val="00C670E3"/>
    <w:rsid w:val="00C6720A"/>
    <w:rsid w:val="00C675AD"/>
    <w:rsid w:val="00C676B4"/>
    <w:rsid w:val="00C676D7"/>
    <w:rsid w:val="00C6773B"/>
    <w:rsid w:val="00C677DC"/>
    <w:rsid w:val="00C678D5"/>
    <w:rsid w:val="00C67B4D"/>
    <w:rsid w:val="00C67DE8"/>
    <w:rsid w:val="00C67EFD"/>
    <w:rsid w:val="00C70109"/>
    <w:rsid w:val="00C706BD"/>
    <w:rsid w:val="00C707AB"/>
    <w:rsid w:val="00C70A83"/>
    <w:rsid w:val="00C70C09"/>
    <w:rsid w:val="00C70C9F"/>
    <w:rsid w:val="00C70F8B"/>
    <w:rsid w:val="00C712D4"/>
    <w:rsid w:val="00C71391"/>
    <w:rsid w:val="00C715CD"/>
    <w:rsid w:val="00C71631"/>
    <w:rsid w:val="00C7167B"/>
    <w:rsid w:val="00C71759"/>
    <w:rsid w:val="00C71890"/>
    <w:rsid w:val="00C71905"/>
    <w:rsid w:val="00C71906"/>
    <w:rsid w:val="00C71AE0"/>
    <w:rsid w:val="00C71B8D"/>
    <w:rsid w:val="00C71C0E"/>
    <w:rsid w:val="00C720E5"/>
    <w:rsid w:val="00C724E8"/>
    <w:rsid w:val="00C726EF"/>
    <w:rsid w:val="00C72712"/>
    <w:rsid w:val="00C727D9"/>
    <w:rsid w:val="00C7284E"/>
    <w:rsid w:val="00C7292E"/>
    <w:rsid w:val="00C72AD1"/>
    <w:rsid w:val="00C72B86"/>
    <w:rsid w:val="00C72CED"/>
    <w:rsid w:val="00C72DCF"/>
    <w:rsid w:val="00C7301F"/>
    <w:rsid w:val="00C73075"/>
    <w:rsid w:val="00C730A3"/>
    <w:rsid w:val="00C732E2"/>
    <w:rsid w:val="00C73456"/>
    <w:rsid w:val="00C7359B"/>
    <w:rsid w:val="00C7365D"/>
    <w:rsid w:val="00C73840"/>
    <w:rsid w:val="00C73946"/>
    <w:rsid w:val="00C7436C"/>
    <w:rsid w:val="00C748B6"/>
    <w:rsid w:val="00C748CC"/>
    <w:rsid w:val="00C74C4C"/>
    <w:rsid w:val="00C74CB0"/>
    <w:rsid w:val="00C74D51"/>
    <w:rsid w:val="00C7500E"/>
    <w:rsid w:val="00C750BB"/>
    <w:rsid w:val="00C7511B"/>
    <w:rsid w:val="00C75487"/>
    <w:rsid w:val="00C755F0"/>
    <w:rsid w:val="00C755F9"/>
    <w:rsid w:val="00C75658"/>
    <w:rsid w:val="00C75705"/>
    <w:rsid w:val="00C757D0"/>
    <w:rsid w:val="00C75861"/>
    <w:rsid w:val="00C75A26"/>
    <w:rsid w:val="00C75A33"/>
    <w:rsid w:val="00C75D66"/>
    <w:rsid w:val="00C75D88"/>
    <w:rsid w:val="00C75FC0"/>
    <w:rsid w:val="00C75FF9"/>
    <w:rsid w:val="00C7634A"/>
    <w:rsid w:val="00C763F8"/>
    <w:rsid w:val="00C7669C"/>
    <w:rsid w:val="00C766BF"/>
    <w:rsid w:val="00C7685B"/>
    <w:rsid w:val="00C76A46"/>
    <w:rsid w:val="00C76ADE"/>
    <w:rsid w:val="00C76AE9"/>
    <w:rsid w:val="00C76C6B"/>
    <w:rsid w:val="00C76DF8"/>
    <w:rsid w:val="00C77516"/>
    <w:rsid w:val="00C77BA3"/>
    <w:rsid w:val="00C77CA7"/>
    <w:rsid w:val="00C77D12"/>
    <w:rsid w:val="00C77D1E"/>
    <w:rsid w:val="00C77F58"/>
    <w:rsid w:val="00C77F83"/>
    <w:rsid w:val="00C8029E"/>
    <w:rsid w:val="00C80311"/>
    <w:rsid w:val="00C807FC"/>
    <w:rsid w:val="00C80BF5"/>
    <w:rsid w:val="00C80D12"/>
    <w:rsid w:val="00C80E05"/>
    <w:rsid w:val="00C81067"/>
    <w:rsid w:val="00C81278"/>
    <w:rsid w:val="00C813FE"/>
    <w:rsid w:val="00C81439"/>
    <w:rsid w:val="00C815BE"/>
    <w:rsid w:val="00C816AD"/>
    <w:rsid w:val="00C816E3"/>
    <w:rsid w:val="00C81701"/>
    <w:rsid w:val="00C817EE"/>
    <w:rsid w:val="00C818B2"/>
    <w:rsid w:val="00C819B6"/>
    <w:rsid w:val="00C819E0"/>
    <w:rsid w:val="00C81A54"/>
    <w:rsid w:val="00C81A89"/>
    <w:rsid w:val="00C81AD1"/>
    <w:rsid w:val="00C81BEB"/>
    <w:rsid w:val="00C81C87"/>
    <w:rsid w:val="00C8207B"/>
    <w:rsid w:val="00C821EB"/>
    <w:rsid w:val="00C82517"/>
    <w:rsid w:val="00C82753"/>
    <w:rsid w:val="00C828C5"/>
    <w:rsid w:val="00C82A9C"/>
    <w:rsid w:val="00C82B12"/>
    <w:rsid w:val="00C82BD9"/>
    <w:rsid w:val="00C82C47"/>
    <w:rsid w:val="00C82CD6"/>
    <w:rsid w:val="00C83039"/>
    <w:rsid w:val="00C8323A"/>
    <w:rsid w:val="00C83259"/>
    <w:rsid w:val="00C832EE"/>
    <w:rsid w:val="00C8389F"/>
    <w:rsid w:val="00C838BD"/>
    <w:rsid w:val="00C839CC"/>
    <w:rsid w:val="00C839F4"/>
    <w:rsid w:val="00C83AA6"/>
    <w:rsid w:val="00C83D08"/>
    <w:rsid w:val="00C83D98"/>
    <w:rsid w:val="00C83E5E"/>
    <w:rsid w:val="00C84206"/>
    <w:rsid w:val="00C844B8"/>
    <w:rsid w:val="00C845E8"/>
    <w:rsid w:val="00C84688"/>
    <w:rsid w:val="00C84711"/>
    <w:rsid w:val="00C848A0"/>
    <w:rsid w:val="00C848C8"/>
    <w:rsid w:val="00C849C9"/>
    <w:rsid w:val="00C84E25"/>
    <w:rsid w:val="00C84EB9"/>
    <w:rsid w:val="00C8504D"/>
    <w:rsid w:val="00C850C1"/>
    <w:rsid w:val="00C850EC"/>
    <w:rsid w:val="00C85188"/>
    <w:rsid w:val="00C8537B"/>
    <w:rsid w:val="00C85929"/>
    <w:rsid w:val="00C85EC0"/>
    <w:rsid w:val="00C86117"/>
    <w:rsid w:val="00C8641A"/>
    <w:rsid w:val="00C86682"/>
    <w:rsid w:val="00C86893"/>
    <w:rsid w:val="00C86A4F"/>
    <w:rsid w:val="00C86AC2"/>
    <w:rsid w:val="00C86B93"/>
    <w:rsid w:val="00C86BF0"/>
    <w:rsid w:val="00C86D6F"/>
    <w:rsid w:val="00C86FA1"/>
    <w:rsid w:val="00C87215"/>
    <w:rsid w:val="00C87370"/>
    <w:rsid w:val="00C875F2"/>
    <w:rsid w:val="00C87828"/>
    <w:rsid w:val="00C87899"/>
    <w:rsid w:val="00C878ED"/>
    <w:rsid w:val="00C8798A"/>
    <w:rsid w:val="00C879E0"/>
    <w:rsid w:val="00C87CA0"/>
    <w:rsid w:val="00C87D52"/>
    <w:rsid w:val="00C87E47"/>
    <w:rsid w:val="00C902BD"/>
    <w:rsid w:val="00C904B7"/>
    <w:rsid w:val="00C906E2"/>
    <w:rsid w:val="00C9084C"/>
    <w:rsid w:val="00C90955"/>
    <w:rsid w:val="00C90A5B"/>
    <w:rsid w:val="00C90E84"/>
    <w:rsid w:val="00C90FD8"/>
    <w:rsid w:val="00C911C5"/>
    <w:rsid w:val="00C913AC"/>
    <w:rsid w:val="00C917FD"/>
    <w:rsid w:val="00C91F09"/>
    <w:rsid w:val="00C92074"/>
    <w:rsid w:val="00C92255"/>
    <w:rsid w:val="00C923F1"/>
    <w:rsid w:val="00C923F3"/>
    <w:rsid w:val="00C924CC"/>
    <w:rsid w:val="00C925BB"/>
    <w:rsid w:val="00C9273B"/>
    <w:rsid w:val="00C92742"/>
    <w:rsid w:val="00C9299D"/>
    <w:rsid w:val="00C92EA9"/>
    <w:rsid w:val="00C9313B"/>
    <w:rsid w:val="00C93182"/>
    <w:rsid w:val="00C934B3"/>
    <w:rsid w:val="00C936E1"/>
    <w:rsid w:val="00C93713"/>
    <w:rsid w:val="00C93781"/>
    <w:rsid w:val="00C93A2E"/>
    <w:rsid w:val="00C93AB5"/>
    <w:rsid w:val="00C93BE5"/>
    <w:rsid w:val="00C93D2F"/>
    <w:rsid w:val="00C93D74"/>
    <w:rsid w:val="00C9406D"/>
    <w:rsid w:val="00C940B9"/>
    <w:rsid w:val="00C94170"/>
    <w:rsid w:val="00C9423D"/>
    <w:rsid w:val="00C942D6"/>
    <w:rsid w:val="00C944C1"/>
    <w:rsid w:val="00C94682"/>
    <w:rsid w:val="00C94814"/>
    <w:rsid w:val="00C9487E"/>
    <w:rsid w:val="00C94993"/>
    <w:rsid w:val="00C94AA1"/>
    <w:rsid w:val="00C94BF1"/>
    <w:rsid w:val="00C94DB9"/>
    <w:rsid w:val="00C94EE7"/>
    <w:rsid w:val="00C94F68"/>
    <w:rsid w:val="00C9564B"/>
    <w:rsid w:val="00C956E4"/>
    <w:rsid w:val="00C9583B"/>
    <w:rsid w:val="00C9584D"/>
    <w:rsid w:val="00C958BF"/>
    <w:rsid w:val="00C95908"/>
    <w:rsid w:val="00C95960"/>
    <w:rsid w:val="00C95A0A"/>
    <w:rsid w:val="00C95A91"/>
    <w:rsid w:val="00C95CB7"/>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FFD"/>
    <w:rsid w:val="00C9709F"/>
    <w:rsid w:val="00C9717E"/>
    <w:rsid w:val="00C972E7"/>
    <w:rsid w:val="00C97386"/>
    <w:rsid w:val="00C97409"/>
    <w:rsid w:val="00C97418"/>
    <w:rsid w:val="00C97426"/>
    <w:rsid w:val="00C97532"/>
    <w:rsid w:val="00C97753"/>
    <w:rsid w:val="00C97B62"/>
    <w:rsid w:val="00C97CBE"/>
    <w:rsid w:val="00C97E1A"/>
    <w:rsid w:val="00CA05D5"/>
    <w:rsid w:val="00CA06C9"/>
    <w:rsid w:val="00CA07D5"/>
    <w:rsid w:val="00CA083E"/>
    <w:rsid w:val="00CA0A7C"/>
    <w:rsid w:val="00CA0B05"/>
    <w:rsid w:val="00CA0B61"/>
    <w:rsid w:val="00CA0C6F"/>
    <w:rsid w:val="00CA0C8F"/>
    <w:rsid w:val="00CA0F5C"/>
    <w:rsid w:val="00CA0F79"/>
    <w:rsid w:val="00CA13CC"/>
    <w:rsid w:val="00CA1595"/>
    <w:rsid w:val="00CA15E0"/>
    <w:rsid w:val="00CA171F"/>
    <w:rsid w:val="00CA1B19"/>
    <w:rsid w:val="00CA209B"/>
    <w:rsid w:val="00CA21D4"/>
    <w:rsid w:val="00CA2256"/>
    <w:rsid w:val="00CA236A"/>
    <w:rsid w:val="00CA24A2"/>
    <w:rsid w:val="00CA26DE"/>
    <w:rsid w:val="00CA2B4A"/>
    <w:rsid w:val="00CA2CEA"/>
    <w:rsid w:val="00CA2D7C"/>
    <w:rsid w:val="00CA2E08"/>
    <w:rsid w:val="00CA2F33"/>
    <w:rsid w:val="00CA31A8"/>
    <w:rsid w:val="00CA3255"/>
    <w:rsid w:val="00CA3364"/>
    <w:rsid w:val="00CA33E1"/>
    <w:rsid w:val="00CA36E1"/>
    <w:rsid w:val="00CA36FF"/>
    <w:rsid w:val="00CA3B74"/>
    <w:rsid w:val="00CA3DE5"/>
    <w:rsid w:val="00CA3F15"/>
    <w:rsid w:val="00CA41F7"/>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31A"/>
    <w:rsid w:val="00CA53F8"/>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52A"/>
    <w:rsid w:val="00CA7D97"/>
    <w:rsid w:val="00CA7D9D"/>
    <w:rsid w:val="00CA7DA6"/>
    <w:rsid w:val="00CB018F"/>
    <w:rsid w:val="00CB044F"/>
    <w:rsid w:val="00CB0511"/>
    <w:rsid w:val="00CB0512"/>
    <w:rsid w:val="00CB0613"/>
    <w:rsid w:val="00CB062A"/>
    <w:rsid w:val="00CB0680"/>
    <w:rsid w:val="00CB071C"/>
    <w:rsid w:val="00CB0801"/>
    <w:rsid w:val="00CB081F"/>
    <w:rsid w:val="00CB084B"/>
    <w:rsid w:val="00CB0A91"/>
    <w:rsid w:val="00CB0C4B"/>
    <w:rsid w:val="00CB0E4E"/>
    <w:rsid w:val="00CB0F05"/>
    <w:rsid w:val="00CB136C"/>
    <w:rsid w:val="00CB15D2"/>
    <w:rsid w:val="00CB16AE"/>
    <w:rsid w:val="00CB1755"/>
    <w:rsid w:val="00CB1790"/>
    <w:rsid w:val="00CB17E8"/>
    <w:rsid w:val="00CB19DC"/>
    <w:rsid w:val="00CB1A3A"/>
    <w:rsid w:val="00CB1A82"/>
    <w:rsid w:val="00CB1C17"/>
    <w:rsid w:val="00CB1FFB"/>
    <w:rsid w:val="00CB2051"/>
    <w:rsid w:val="00CB2171"/>
    <w:rsid w:val="00CB224C"/>
    <w:rsid w:val="00CB231F"/>
    <w:rsid w:val="00CB23CD"/>
    <w:rsid w:val="00CB24C8"/>
    <w:rsid w:val="00CB2593"/>
    <w:rsid w:val="00CB2708"/>
    <w:rsid w:val="00CB2AEE"/>
    <w:rsid w:val="00CB2B13"/>
    <w:rsid w:val="00CB2B45"/>
    <w:rsid w:val="00CB2B86"/>
    <w:rsid w:val="00CB2B94"/>
    <w:rsid w:val="00CB2F50"/>
    <w:rsid w:val="00CB2F84"/>
    <w:rsid w:val="00CB2FAF"/>
    <w:rsid w:val="00CB34B9"/>
    <w:rsid w:val="00CB3526"/>
    <w:rsid w:val="00CB36F5"/>
    <w:rsid w:val="00CB37DF"/>
    <w:rsid w:val="00CB38F3"/>
    <w:rsid w:val="00CB3A0F"/>
    <w:rsid w:val="00CB3A38"/>
    <w:rsid w:val="00CB3CE3"/>
    <w:rsid w:val="00CB3D2E"/>
    <w:rsid w:val="00CB3F6F"/>
    <w:rsid w:val="00CB40DB"/>
    <w:rsid w:val="00CB41FF"/>
    <w:rsid w:val="00CB4256"/>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89"/>
    <w:rsid w:val="00CB5C4B"/>
    <w:rsid w:val="00CB5CBF"/>
    <w:rsid w:val="00CB5E6A"/>
    <w:rsid w:val="00CB5F2D"/>
    <w:rsid w:val="00CB5FFC"/>
    <w:rsid w:val="00CB60B9"/>
    <w:rsid w:val="00CB60CD"/>
    <w:rsid w:val="00CB6401"/>
    <w:rsid w:val="00CB656F"/>
    <w:rsid w:val="00CB65DF"/>
    <w:rsid w:val="00CB670E"/>
    <w:rsid w:val="00CB6A69"/>
    <w:rsid w:val="00CB6BF3"/>
    <w:rsid w:val="00CB73DD"/>
    <w:rsid w:val="00CB7AE5"/>
    <w:rsid w:val="00CB7B52"/>
    <w:rsid w:val="00CB7C45"/>
    <w:rsid w:val="00CB7C7D"/>
    <w:rsid w:val="00CB7D4F"/>
    <w:rsid w:val="00CB7E27"/>
    <w:rsid w:val="00CB7E7E"/>
    <w:rsid w:val="00CB7F96"/>
    <w:rsid w:val="00CC00C0"/>
    <w:rsid w:val="00CC04D9"/>
    <w:rsid w:val="00CC055E"/>
    <w:rsid w:val="00CC0793"/>
    <w:rsid w:val="00CC0B7A"/>
    <w:rsid w:val="00CC0C0D"/>
    <w:rsid w:val="00CC0DDB"/>
    <w:rsid w:val="00CC0E80"/>
    <w:rsid w:val="00CC107C"/>
    <w:rsid w:val="00CC13A6"/>
    <w:rsid w:val="00CC1445"/>
    <w:rsid w:val="00CC176D"/>
    <w:rsid w:val="00CC179B"/>
    <w:rsid w:val="00CC1860"/>
    <w:rsid w:val="00CC18F8"/>
    <w:rsid w:val="00CC1A10"/>
    <w:rsid w:val="00CC1AB5"/>
    <w:rsid w:val="00CC1CB0"/>
    <w:rsid w:val="00CC1E9E"/>
    <w:rsid w:val="00CC1EF6"/>
    <w:rsid w:val="00CC1F31"/>
    <w:rsid w:val="00CC200D"/>
    <w:rsid w:val="00CC212F"/>
    <w:rsid w:val="00CC2482"/>
    <w:rsid w:val="00CC2827"/>
    <w:rsid w:val="00CC2CC2"/>
    <w:rsid w:val="00CC2E4C"/>
    <w:rsid w:val="00CC2E58"/>
    <w:rsid w:val="00CC2F59"/>
    <w:rsid w:val="00CC2F66"/>
    <w:rsid w:val="00CC3014"/>
    <w:rsid w:val="00CC3112"/>
    <w:rsid w:val="00CC327A"/>
    <w:rsid w:val="00CC3460"/>
    <w:rsid w:val="00CC3465"/>
    <w:rsid w:val="00CC355B"/>
    <w:rsid w:val="00CC3B46"/>
    <w:rsid w:val="00CC3CE0"/>
    <w:rsid w:val="00CC3E48"/>
    <w:rsid w:val="00CC3F96"/>
    <w:rsid w:val="00CC4039"/>
    <w:rsid w:val="00CC403C"/>
    <w:rsid w:val="00CC4234"/>
    <w:rsid w:val="00CC4331"/>
    <w:rsid w:val="00CC4658"/>
    <w:rsid w:val="00CC46D4"/>
    <w:rsid w:val="00CC48AD"/>
    <w:rsid w:val="00CC4C17"/>
    <w:rsid w:val="00CC4DAA"/>
    <w:rsid w:val="00CC5067"/>
    <w:rsid w:val="00CC5225"/>
    <w:rsid w:val="00CC52AC"/>
    <w:rsid w:val="00CC56A5"/>
    <w:rsid w:val="00CC5A7F"/>
    <w:rsid w:val="00CC5DDE"/>
    <w:rsid w:val="00CC5EA3"/>
    <w:rsid w:val="00CC601C"/>
    <w:rsid w:val="00CC61E2"/>
    <w:rsid w:val="00CC6480"/>
    <w:rsid w:val="00CC67EF"/>
    <w:rsid w:val="00CC685B"/>
    <w:rsid w:val="00CC6924"/>
    <w:rsid w:val="00CC6A74"/>
    <w:rsid w:val="00CC6CA5"/>
    <w:rsid w:val="00CC7049"/>
    <w:rsid w:val="00CC724D"/>
    <w:rsid w:val="00CC72F9"/>
    <w:rsid w:val="00CC7331"/>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F"/>
    <w:rsid w:val="00CD0E42"/>
    <w:rsid w:val="00CD0E59"/>
    <w:rsid w:val="00CD1052"/>
    <w:rsid w:val="00CD107C"/>
    <w:rsid w:val="00CD10D5"/>
    <w:rsid w:val="00CD11BF"/>
    <w:rsid w:val="00CD13EE"/>
    <w:rsid w:val="00CD178C"/>
    <w:rsid w:val="00CD185E"/>
    <w:rsid w:val="00CD18F6"/>
    <w:rsid w:val="00CD1A29"/>
    <w:rsid w:val="00CD1B93"/>
    <w:rsid w:val="00CD1C53"/>
    <w:rsid w:val="00CD1DE3"/>
    <w:rsid w:val="00CD2106"/>
    <w:rsid w:val="00CD2188"/>
    <w:rsid w:val="00CD2217"/>
    <w:rsid w:val="00CD23C7"/>
    <w:rsid w:val="00CD23E3"/>
    <w:rsid w:val="00CD2580"/>
    <w:rsid w:val="00CD2A89"/>
    <w:rsid w:val="00CD2BA4"/>
    <w:rsid w:val="00CD2C25"/>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AF"/>
    <w:rsid w:val="00CD51BB"/>
    <w:rsid w:val="00CD52EC"/>
    <w:rsid w:val="00CD531B"/>
    <w:rsid w:val="00CD55E0"/>
    <w:rsid w:val="00CD5A8F"/>
    <w:rsid w:val="00CD5C64"/>
    <w:rsid w:val="00CD5D03"/>
    <w:rsid w:val="00CD5DE1"/>
    <w:rsid w:val="00CD5E55"/>
    <w:rsid w:val="00CD5EE9"/>
    <w:rsid w:val="00CD5F39"/>
    <w:rsid w:val="00CD6189"/>
    <w:rsid w:val="00CD6202"/>
    <w:rsid w:val="00CD66D5"/>
    <w:rsid w:val="00CD67A4"/>
    <w:rsid w:val="00CD69F7"/>
    <w:rsid w:val="00CD6D99"/>
    <w:rsid w:val="00CD7192"/>
    <w:rsid w:val="00CD71C9"/>
    <w:rsid w:val="00CD75E7"/>
    <w:rsid w:val="00CD765F"/>
    <w:rsid w:val="00CD771F"/>
    <w:rsid w:val="00CD7821"/>
    <w:rsid w:val="00CD783B"/>
    <w:rsid w:val="00CD7858"/>
    <w:rsid w:val="00CD78C0"/>
    <w:rsid w:val="00CD7BA3"/>
    <w:rsid w:val="00CD7C0C"/>
    <w:rsid w:val="00CD7F31"/>
    <w:rsid w:val="00CE0088"/>
    <w:rsid w:val="00CE01D5"/>
    <w:rsid w:val="00CE0212"/>
    <w:rsid w:val="00CE025C"/>
    <w:rsid w:val="00CE05F2"/>
    <w:rsid w:val="00CE09BB"/>
    <w:rsid w:val="00CE0A02"/>
    <w:rsid w:val="00CE0A97"/>
    <w:rsid w:val="00CE0B60"/>
    <w:rsid w:val="00CE0BCF"/>
    <w:rsid w:val="00CE0D51"/>
    <w:rsid w:val="00CE0E44"/>
    <w:rsid w:val="00CE0E5C"/>
    <w:rsid w:val="00CE0ED8"/>
    <w:rsid w:val="00CE0F85"/>
    <w:rsid w:val="00CE12B9"/>
    <w:rsid w:val="00CE1AB2"/>
    <w:rsid w:val="00CE1B94"/>
    <w:rsid w:val="00CE1BA7"/>
    <w:rsid w:val="00CE1EAE"/>
    <w:rsid w:val="00CE1FE0"/>
    <w:rsid w:val="00CE21F4"/>
    <w:rsid w:val="00CE21FE"/>
    <w:rsid w:val="00CE227F"/>
    <w:rsid w:val="00CE229B"/>
    <w:rsid w:val="00CE23BE"/>
    <w:rsid w:val="00CE252D"/>
    <w:rsid w:val="00CE2539"/>
    <w:rsid w:val="00CE25DB"/>
    <w:rsid w:val="00CE2602"/>
    <w:rsid w:val="00CE272E"/>
    <w:rsid w:val="00CE28BE"/>
    <w:rsid w:val="00CE2970"/>
    <w:rsid w:val="00CE2B66"/>
    <w:rsid w:val="00CE2D93"/>
    <w:rsid w:val="00CE2E71"/>
    <w:rsid w:val="00CE2FA3"/>
    <w:rsid w:val="00CE33F8"/>
    <w:rsid w:val="00CE34DC"/>
    <w:rsid w:val="00CE3591"/>
    <w:rsid w:val="00CE36BF"/>
    <w:rsid w:val="00CE372B"/>
    <w:rsid w:val="00CE385F"/>
    <w:rsid w:val="00CE3C75"/>
    <w:rsid w:val="00CE3D22"/>
    <w:rsid w:val="00CE3D55"/>
    <w:rsid w:val="00CE3F23"/>
    <w:rsid w:val="00CE407E"/>
    <w:rsid w:val="00CE40EB"/>
    <w:rsid w:val="00CE41CF"/>
    <w:rsid w:val="00CE430A"/>
    <w:rsid w:val="00CE452D"/>
    <w:rsid w:val="00CE47D9"/>
    <w:rsid w:val="00CE4840"/>
    <w:rsid w:val="00CE4A81"/>
    <w:rsid w:val="00CE4D0E"/>
    <w:rsid w:val="00CE4E00"/>
    <w:rsid w:val="00CE509E"/>
    <w:rsid w:val="00CE58DD"/>
    <w:rsid w:val="00CE59A1"/>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700B"/>
    <w:rsid w:val="00CE719D"/>
    <w:rsid w:val="00CE7308"/>
    <w:rsid w:val="00CE732F"/>
    <w:rsid w:val="00CE73E2"/>
    <w:rsid w:val="00CE7A51"/>
    <w:rsid w:val="00CE7E93"/>
    <w:rsid w:val="00CE7FDB"/>
    <w:rsid w:val="00CF0259"/>
    <w:rsid w:val="00CF05D2"/>
    <w:rsid w:val="00CF09BD"/>
    <w:rsid w:val="00CF0AFD"/>
    <w:rsid w:val="00CF0F1B"/>
    <w:rsid w:val="00CF0F20"/>
    <w:rsid w:val="00CF0FB8"/>
    <w:rsid w:val="00CF11EB"/>
    <w:rsid w:val="00CF14F2"/>
    <w:rsid w:val="00CF150F"/>
    <w:rsid w:val="00CF15C3"/>
    <w:rsid w:val="00CF1652"/>
    <w:rsid w:val="00CF17C4"/>
    <w:rsid w:val="00CF18BA"/>
    <w:rsid w:val="00CF18D0"/>
    <w:rsid w:val="00CF1985"/>
    <w:rsid w:val="00CF19D1"/>
    <w:rsid w:val="00CF1B22"/>
    <w:rsid w:val="00CF1BF5"/>
    <w:rsid w:val="00CF1C9C"/>
    <w:rsid w:val="00CF1CB9"/>
    <w:rsid w:val="00CF1D60"/>
    <w:rsid w:val="00CF1DB7"/>
    <w:rsid w:val="00CF1F9C"/>
    <w:rsid w:val="00CF23E3"/>
    <w:rsid w:val="00CF2475"/>
    <w:rsid w:val="00CF24C8"/>
    <w:rsid w:val="00CF2542"/>
    <w:rsid w:val="00CF2585"/>
    <w:rsid w:val="00CF25C0"/>
    <w:rsid w:val="00CF2826"/>
    <w:rsid w:val="00CF28BC"/>
    <w:rsid w:val="00CF2A20"/>
    <w:rsid w:val="00CF2A3B"/>
    <w:rsid w:val="00CF2B66"/>
    <w:rsid w:val="00CF2EC0"/>
    <w:rsid w:val="00CF37AB"/>
    <w:rsid w:val="00CF3913"/>
    <w:rsid w:val="00CF3AEF"/>
    <w:rsid w:val="00CF3E2C"/>
    <w:rsid w:val="00CF4210"/>
    <w:rsid w:val="00CF42ED"/>
    <w:rsid w:val="00CF452D"/>
    <w:rsid w:val="00CF466F"/>
    <w:rsid w:val="00CF4871"/>
    <w:rsid w:val="00CF4946"/>
    <w:rsid w:val="00CF4AB5"/>
    <w:rsid w:val="00CF4B4F"/>
    <w:rsid w:val="00CF4D6A"/>
    <w:rsid w:val="00CF4F4B"/>
    <w:rsid w:val="00CF5121"/>
    <w:rsid w:val="00CF53B9"/>
    <w:rsid w:val="00CF53D2"/>
    <w:rsid w:val="00CF5557"/>
    <w:rsid w:val="00CF55A7"/>
    <w:rsid w:val="00CF5621"/>
    <w:rsid w:val="00CF56F9"/>
    <w:rsid w:val="00CF583F"/>
    <w:rsid w:val="00CF5B69"/>
    <w:rsid w:val="00CF5D04"/>
    <w:rsid w:val="00CF5FBC"/>
    <w:rsid w:val="00CF5FCB"/>
    <w:rsid w:val="00CF5FE8"/>
    <w:rsid w:val="00CF601B"/>
    <w:rsid w:val="00CF61A8"/>
    <w:rsid w:val="00CF63D2"/>
    <w:rsid w:val="00CF6596"/>
    <w:rsid w:val="00CF6621"/>
    <w:rsid w:val="00CF6643"/>
    <w:rsid w:val="00CF6782"/>
    <w:rsid w:val="00CF67BC"/>
    <w:rsid w:val="00CF694B"/>
    <w:rsid w:val="00CF6CCB"/>
    <w:rsid w:val="00CF6CF3"/>
    <w:rsid w:val="00CF6E4A"/>
    <w:rsid w:val="00CF6FF3"/>
    <w:rsid w:val="00CF7005"/>
    <w:rsid w:val="00CF70A9"/>
    <w:rsid w:val="00CF7103"/>
    <w:rsid w:val="00CF72B4"/>
    <w:rsid w:val="00CF7452"/>
    <w:rsid w:val="00CF76CE"/>
    <w:rsid w:val="00CF7A8A"/>
    <w:rsid w:val="00CF7D5E"/>
    <w:rsid w:val="00CF7E34"/>
    <w:rsid w:val="00CF7FC0"/>
    <w:rsid w:val="00D00444"/>
    <w:rsid w:val="00D0077F"/>
    <w:rsid w:val="00D009ED"/>
    <w:rsid w:val="00D00CBE"/>
    <w:rsid w:val="00D00D80"/>
    <w:rsid w:val="00D00E27"/>
    <w:rsid w:val="00D0138A"/>
    <w:rsid w:val="00D016B2"/>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41D"/>
    <w:rsid w:val="00D0447C"/>
    <w:rsid w:val="00D045A0"/>
    <w:rsid w:val="00D04623"/>
    <w:rsid w:val="00D048B7"/>
    <w:rsid w:val="00D048E8"/>
    <w:rsid w:val="00D05013"/>
    <w:rsid w:val="00D05074"/>
    <w:rsid w:val="00D0528A"/>
    <w:rsid w:val="00D0545F"/>
    <w:rsid w:val="00D05548"/>
    <w:rsid w:val="00D05697"/>
    <w:rsid w:val="00D058C6"/>
    <w:rsid w:val="00D05970"/>
    <w:rsid w:val="00D05BE1"/>
    <w:rsid w:val="00D05C98"/>
    <w:rsid w:val="00D05D06"/>
    <w:rsid w:val="00D05DFF"/>
    <w:rsid w:val="00D05E82"/>
    <w:rsid w:val="00D05E9D"/>
    <w:rsid w:val="00D05EF9"/>
    <w:rsid w:val="00D05F7D"/>
    <w:rsid w:val="00D05FD1"/>
    <w:rsid w:val="00D0612A"/>
    <w:rsid w:val="00D0626F"/>
    <w:rsid w:val="00D062AE"/>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07E6D"/>
    <w:rsid w:val="00D07FE3"/>
    <w:rsid w:val="00D102CE"/>
    <w:rsid w:val="00D10473"/>
    <w:rsid w:val="00D107BD"/>
    <w:rsid w:val="00D1087C"/>
    <w:rsid w:val="00D10EB0"/>
    <w:rsid w:val="00D111FE"/>
    <w:rsid w:val="00D1126D"/>
    <w:rsid w:val="00D112E9"/>
    <w:rsid w:val="00D114D5"/>
    <w:rsid w:val="00D1183E"/>
    <w:rsid w:val="00D11992"/>
    <w:rsid w:val="00D119AB"/>
    <w:rsid w:val="00D11A99"/>
    <w:rsid w:val="00D11B45"/>
    <w:rsid w:val="00D11D0B"/>
    <w:rsid w:val="00D12024"/>
    <w:rsid w:val="00D120E1"/>
    <w:rsid w:val="00D120F3"/>
    <w:rsid w:val="00D12449"/>
    <w:rsid w:val="00D1261E"/>
    <w:rsid w:val="00D12646"/>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3FB1"/>
    <w:rsid w:val="00D142B8"/>
    <w:rsid w:val="00D143AA"/>
    <w:rsid w:val="00D14504"/>
    <w:rsid w:val="00D1472C"/>
    <w:rsid w:val="00D14735"/>
    <w:rsid w:val="00D14759"/>
    <w:rsid w:val="00D147E7"/>
    <w:rsid w:val="00D14918"/>
    <w:rsid w:val="00D14B74"/>
    <w:rsid w:val="00D150DF"/>
    <w:rsid w:val="00D151F7"/>
    <w:rsid w:val="00D1535E"/>
    <w:rsid w:val="00D153D1"/>
    <w:rsid w:val="00D154FB"/>
    <w:rsid w:val="00D1557C"/>
    <w:rsid w:val="00D15771"/>
    <w:rsid w:val="00D15A01"/>
    <w:rsid w:val="00D15D6E"/>
    <w:rsid w:val="00D16361"/>
    <w:rsid w:val="00D16644"/>
    <w:rsid w:val="00D166EA"/>
    <w:rsid w:val="00D1673E"/>
    <w:rsid w:val="00D167C8"/>
    <w:rsid w:val="00D167D3"/>
    <w:rsid w:val="00D168AD"/>
    <w:rsid w:val="00D16981"/>
    <w:rsid w:val="00D16BDC"/>
    <w:rsid w:val="00D16C2B"/>
    <w:rsid w:val="00D1711B"/>
    <w:rsid w:val="00D17295"/>
    <w:rsid w:val="00D1742B"/>
    <w:rsid w:val="00D176F6"/>
    <w:rsid w:val="00D17ABE"/>
    <w:rsid w:val="00D17C51"/>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6A"/>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2A6"/>
    <w:rsid w:val="00D2356A"/>
    <w:rsid w:val="00D235BD"/>
    <w:rsid w:val="00D235E1"/>
    <w:rsid w:val="00D239AD"/>
    <w:rsid w:val="00D23A9E"/>
    <w:rsid w:val="00D23D26"/>
    <w:rsid w:val="00D23DA1"/>
    <w:rsid w:val="00D23FA1"/>
    <w:rsid w:val="00D24040"/>
    <w:rsid w:val="00D240A7"/>
    <w:rsid w:val="00D2412C"/>
    <w:rsid w:val="00D241D3"/>
    <w:rsid w:val="00D2428E"/>
    <w:rsid w:val="00D24293"/>
    <w:rsid w:val="00D2441A"/>
    <w:rsid w:val="00D24806"/>
    <w:rsid w:val="00D24AEB"/>
    <w:rsid w:val="00D24B08"/>
    <w:rsid w:val="00D24BEE"/>
    <w:rsid w:val="00D24CA2"/>
    <w:rsid w:val="00D24D2E"/>
    <w:rsid w:val="00D24D36"/>
    <w:rsid w:val="00D24E1F"/>
    <w:rsid w:val="00D24E68"/>
    <w:rsid w:val="00D24F76"/>
    <w:rsid w:val="00D24FB1"/>
    <w:rsid w:val="00D24FC8"/>
    <w:rsid w:val="00D25112"/>
    <w:rsid w:val="00D25272"/>
    <w:rsid w:val="00D2528C"/>
    <w:rsid w:val="00D2540B"/>
    <w:rsid w:val="00D25413"/>
    <w:rsid w:val="00D25420"/>
    <w:rsid w:val="00D2548D"/>
    <w:rsid w:val="00D256BF"/>
    <w:rsid w:val="00D25981"/>
    <w:rsid w:val="00D25A52"/>
    <w:rsid w:val="00D262E3"/>
    <w:rsid w:val="00D262FD"/>
    <w:rsid w:val="00D26403"/>
    <w:rsid w:val="00D26489"/>
    <w:rsid w:val="00D264B2"/>
    <w:rsid w:val="00D2674D"/>
    <w:rsid w:val="00D2683B"/>
    <w:rsid w:val="00D268C2"/>
    <w:rsid w:val="00D2692F"/>
    <w:rsid w:val="00D26985"/>
    <w:rsid w:val="00D26993"/>
    <w:rsid w:val="00D269B2"/>
    <w:rsid w:val="00D26A28"/>
    <w:rsid w:val="00D26F28"/>
    <w:rsid w:val="00D271E5"/>
    <w:rsid w:val="00D27277"/>
    <w:rsid w:val="00D27629"/>
    <w:rsid w:val="00D27772"/>
    <w:rsid w:val="00D27D99"/>
    <w:rsid w:val="00D27F0F"/>
    <w:rsid w:val="00D3015C"/>
    <w:rsid w:val="00D30453"/>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238"/>
    <w:rsid w:val="00D32472"/>
    <w:rsid w:val="00D3248D"/>
    <w:rsid w:val="00D32699"/>
    <w:rsid w:val="00D326D3"/>
    <w:rsid w:val="00D32745"/>
    <w:rsid w:val="00D32A47"/>
    <w:rsid w:val="00D3317A"/>
    <w:rsid w:val="00D333C9"/>
    <w:rsid w:val="00D3344B"/>
    <w:rsid w:val="00D33628"/>
    <w:rsid w:val="00D3367D"/>
    <w:rsid w:val="00D336AE"/>
    <w:rsid w:val="00D33717"/>
    <w:rsid w:val="00D33963"/>
    <w:rsid w:val="00D339AC"/>
    <w:rsid w:val="00D33B69"/>
    <w:rsid w:val="00D33CCC"/>
    <w:rsid w:val="00D340F9"/>
    <w:rsid w:val="00D343FD"/>
    <w:rsid w:val="00D344AC"/>
    <w:rsid w:val="00D34507"/>
    <w:rsid w:val="00D345CE"/>
    <w:rsid w:val="00D34785"/>
    <w:rsid w:val="00D34D46"/>
    <w:rsid w:val="00D34DC9"/>
    <w:rsid w:val="00D34FD4"/>
    <w:rsid w:val="00D3518A"/>
    <w:rsid w:val="00D351E5"/>
    <w:rsid w:val="00D35467"/>
    <w:rsid w:val="00D3573B"/>
    <w:rsid w:val="00D3575B"/>
    <w:rsid w:val="00D358C7"/>
    <w:rsid w:val="00D35959"/>
    <w:rsid w:val="00D35A0B"/>
    <w:rsid w:val="00D35A1B"/>
    <w:rsid w:val="00D36598"/>
    <w:rsid w:val="00D3659D"/>
    <w:rsid w:val="00D3661A"/>
    <w:rsid w:val="00D36956"/>
    <w:rsid w:val="00D36AEA"/>
    <w:rsid w:val="00D36C20"/>
    <w:rsid w:val="00D36FAC"/>
    <w:rsid w:val="00D371C9"/>
    <w:rsid w:val="00D37602"/>
    <w:rsid w:val="00D3762C"/>
    <w:rsid w:val="00D37938"/>
    <w:rsid w:val="00D37AB0"/>
    <w:rsid w:val="00D37E54"/>
    <w:rsid w:val="00D37E73"/>
    <w:rsid w:val="00D40065"/>
    <w:rsid w:val="00D400F1"/>
    <w:rsid w:val="00D40296"/>
    <w:rsid w:val="00D406C2"/>
    <w:rsid w:val="00D40762"/>
    <w:rsid w:val="00D40881"/>
    <w:rsid w:val="00D40B00"/>
    <w:rsid w:val="00D40B4D"/>
    <w:rsid w:val="00D40DA7"/>
    <w:rsid w:val="00D40E4B"/>
    <w:rsid w:val="00D41048"/>
    <w:rsid w:val="00D411FE"/>
    <w:rsid w:val="00D41237"/>
    <w:rsid w:val="00D4137C"/>
    <w:rsid w:val="00D4144E"/>
    <w:rsid w:val="00D41527"/>
    <w:rsid w:val="00D41A98"/>
    <w:rsid w:val="00D41E70"/>
    <w:rsid w:val="00D41EDC"/>
    <w:rsid w:val="00D41F07"/>
    <w:rsid w:val="00D42085"/>
    <w:rsid w:val="00D42144"/>
    <w:rsid w:val="00D422FF"/>
    <w:rsid w:val="00D42321"/>
    <w:rsid w:val="00D423A3"/>
    <w:rsid w:val="00D42667"/>
    <w:rsid w:val="00D42AF8"/>
    <w:rsid w:val="00D42BD7"/>
    <w:rsid w:val="00D42C2F"/>
    <w:rsid w:val="00D42D53"/>
    <w:rsid w:val="00D42D6A"/>
    <w:rsid w:val="00D43025"/>
    <w:rsid w:val="00D430CE"/>
    <w:rsid w:val="00D431E1"/>
    <w:rsid w:val="00D43207"/>
    <w:rsid w:val="00D4327A"/>
    <w:rsid w:val="00D434A1"/>
    <w:rsid w:val="00D43567"/>
    <w:rsid w:val="00D435BA"/>
    <w:rsid w:val="00D436D3"/>
    <w:rsid w:val="00D4373C"/>
    <w:rsid w:val="00D437F4"/>
    <w:rsid w:val="00D438E1"/>
    <w:rsid w:val="00D439E1"/>
    <w:rsid w:val="00D43ABE"/>
    <w:rsid w:val="00D43C2E"/>
    <w:rsid w:val="00D43C9C"/>
    <w:rsid w:val="00D44033"/>
    <w:rsid w:val="00D4423E"/>
    <w:rsid w:val="00D447E8"/>
    <w:rsid w:val="00D45036"/>
    <w:rsid w:val="00D45396"/>
    <w:rsid w:val="00D453FB"/>
    <w:rsid w:val="00D45547"/>
    <w:rsid w:val="00D45590"/>
    <w:rsid w:val="00D457BD"/>
    <w:rsid w:val="00D45903"/>
    <w:rsid w:val="00D45BD7"/>
    <w:rsid w:val="00D45CB6"/>
    <w:rsid w:val="00D460A8"/>
    <w:rsid w:val="00D46187"/>
    <w:rsid w:val="00D46412"/>
    <w:rsid w:val="00D465D7"/>
    <w:rsid w:val="00D466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A1A"/>
    <w:rsid w:val="00D47CCB"/>
    <w:rsid w:val="00D47D7E"/>
    <w:rsid w:val="00D47DE6"/>
    <w:rsid w:val="00D47F8D"/>
    <w:rsid w:val="00D5012A"/>
    <w:rsid w:val="00D50471"/>
    <w:rsid w:val="00D504A0"/>
    <w:rsid w:val="00D504B2"/>
    <w:rsid w:val="00D505DC"/>
    <w:rsid w:val="00D507E2"/>
    <w:rsid w:val="00D508C0"/>
    <w:rsid w:val="00D50A8A"/>
    <w:rsid w:val="00D50B42"/>
    <w:rsid w:val="00D51095"/>
    <w:rsid w:val="00D5118F"/>
    <w:rsid w:val="00D513C1"/>
    <w:rsid w:val="00D51523"/>
    <w:rsid w:val="00D51531"/>
    <w:rsid w:val="00D51741"/>
    <w:rsid w:val="00D517F9"/>
    <w:rsid w:val="00D51BEC"/>
    <w:rsid w:val="00D51DBE"/>
    <w:rsid w:val="00D51E0D"/>
    <w:rsid w:val="00D51E6F"/>
    <w:rsid w:val="00D52000"/>
    <w:rsid w:val="00D520D2"/>
    <w:rsid w:val="00D522FC"/>
    <w:rsid w:val="00D52407"/>
    <w:rsid w:val="00D52566"/>
    <w:rsid w:val="00D525BD"/>
    <w:rsid w:val="00D52688"/>
    <w:rsid w:val="00D5299C"/>
    <w:rsid w:val="00D52B7C"/>
    <w:rsid w:val="00D52BA5"/>
    <w:rsid w:val="00D52C9A"/>
    <w:rsid w:val="00D52D14"/>
    <w:rsid w:val="00D52D72"/>
    <w:rsid w:val="00D53221"/>
    <w:rsid w:val="00D532B0"/>
    <w:rsid w:val="00D532E4"/>
    <w:rsid w:val="00D53348"/>
    <w:rsid w:val="00D53365"/>
    <w:rsid w:val="00D5344C"/>
    <w:rsid w:val="00D53465"/>
    <w:rsid w:val="00D53486"/>
    <w:rsid w:val="00D534CB"/>
    <w:rsid w:val="00D534E9"/>
    <w:rsid w:val="00D5359F"/>
    <w:rsid w:val="00D53A22"/>
    <w:rsid w:val="00D53A2C"/>
    <w:rsid w:val="00D53C57"/>
    <w:rsid w:val="00D53D01"/>
    <w:rsid w:val="00D53F07"/>
    <w:rsid w:val="00D541BE"/>
    <w:rsid w:val="00D545B5"/>
    <w:rsid w:val="00D546EB"/>
    <w:rsid w:val="00D54704"/>
    <w:rsid w:val="00D54865"/>
    <w:rsid w:val="00D548CE"/>
    <w:rsid w:val="00D54AB3"/>
    <w:rsid w:val="00D54B6B"/>
    <w:rsid w:val="00D54B93"/>
    <w:rsid w:val="00D54D9C"/>
    <w:rsid w:val="00D54E9B"/>
    <w:rsid w:val="00D54F2A"/>
    <w:rsid w:val="00D54F39"/>
    <w:rsid w:val="00D54F85"/>
    <w:rsid w:val="00D550F6"/>
    <w:rsid w:val="00D55101"/>
    <w:rsid w:val="00D55190"/>
    <w:rsid w:val="00D55273"/>
    <w:rsid w:val="00D553B9"/>
    <w:rsid w:val="00D5563A"/>
    <w:rsid w:val="00D557B9"/>
    <w:rsid w:val="00D5589D"/>
    <w:rsid w:val="00D558AB"/>
    <w:rsid w:val="00D559CC"/>
    <w:rsid w:val="00D55BDD"/>
    <w:rsid w:val="00D55C0B"/>
    <w:rsid w:val="00D55C17"/>
    <w:rsid w:val="00D55C3B"/>
    <w:rsid w:val="00D55DDA"/>
    <w:rsid w:val="00D55EB5"/>
    <w:rsid w:val="00D56008"/>
    <w:rsid w:val="00D5609B"/>
    <w:rsid w:val="00D562E9"/>
    <w:rsid w:val="00D568E5"/>
    <w:rsid w:val="00D56973"/>
    <w:rsid w:val="00D5699C"/>
    <w:rsid w:val="00D56A72"/>
    <w:rsid w:val="00D56B1D"/>
    <w:rsid w:val="00D56C06"/>
    <w:rsid w:val="00D56D2D"/>
    <w:rsid w:val="00D56DCC"/>
    <w:rsid w:val="00D57061"/>
    <w:rsid w:val="00D5717F"/>
    <w:rsid w:val="00D57241"/>
    <w:rsid w:val="00D572AF"/>
    <w:rsid w:val="00D572B9"/>
    <w:rsid w:val="00D5731B"/>
    <w:rsid w:val="00D5745D"/>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B24"/>
    <w:rsid w:val="00D60CFE"/>
    <w:rsid w:val="00D60D4D"/>
    <w:rsid w:val="00D61024"/>
    <w:rsid w:val="00D610DD"/>
    <w:rsid w:val="00D61142"/>
    <w:rsid w:val="00D615A1"/>
    <w:rsid w:val="00D615EA"/>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881"/>
    <w:rsid w:val="00D62BD7"/>
    <w:rsid w:val="00D62D92"/>
    <w:rsid w:val="00D62DBB"/>
    <w:rsid w:val="00D62F15"/>
    <w:rsid w:val="00D630C3"/>
    <w:rsid w:val="00D63315"/>
    <w:rsid w:val="00D633A1"/>
    <w:rsid w:val="00D634F1"/>
    <w:rsid w:val="00D63811"/>
    <w:rsid w:val="00D639AF"/>
    <w:rsid w:val="00D63A1B"/>
    <w:rsid w:val="00D63A3E"/>
    <w:rsid w:val="00D63B09"/>
    <w:rsid w:val="00D63B2D"/>
    <w:rsid w:val="00D63B59"/>
    <w:rsid w:val="00D63C3F"/>
    <w:rsid w:val="00D63DCF"/>
    <w:rsid w:val="00D63F1C"/>
    <w:rsid w:val="00D63FF3"/>
    <w:rsid w:val="00D64347"/>
    <w:rsid w:val="00D644B5"/>
    <w:rsid w:val="00D64544"/>
    <w:rsid w:val="00D645C5"/>
    <w:rsid w:val="00D64853"/>
    <w:rsid w:val="00D648AE"/>
    <w:rsid w:val="00D649E8"/>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80"/>
    <w:rsid w:val="00D65EEB"/>
    <w:rsid w:val="00D65F1F"/>
    <w:rsid w:val="00D662DD"/>
    <w:rsid w:val="00D665B5"/>
    <w:rsid w:val="00D666FF"/>
    <w:rsid w:val="00D66828"/>
    <w:rsid w:val="00D66E01"/>
    <w:rsid w:val="00D6721D"/>
    <w:rsid w:val="00D672B2"/>
    <w:rsid w:val="00D672DD"/>
    <w:rsid w:val="00D67432"/>
    <w:rsid w:val="00D674AE"/>
    <w:rsid w:val="00D675EF"/>
    <w:rsid w:val="00D675FD"/>
    <w:rsid w:val="00D67D4F"/>
    <w:rsid w:val="00D67DB1"/>
    <w:rsid w:val="00D67F02"/>
    <w:rsid w:val="00D7000A"/>
    <w:rsid w:val="00D700D9"/>
    <w:rsid w:val="00D703F5"/>
    <w:rsid w:val="00D705BD"/>
    <w:rsid w:val="00D70779"/>
    <w:rsid w:val="00D707DD"/>
    <w:rsid w:val="00D709B5"/>
    <w:rsid w:val="00D70A8D"/>
    <w:rsid w:val="00D70D0E"/>
    <w:rsid w:val="00D70DAE"/>
    <w:rsid w:val="00D70EE4"/>
    <w:rsid w:val="00D710A5"/>
    <w:rsid w:val="00D71245"/>
    <w:rsid w:val="00D7152A"/>
    <w:rsid w:val="00D718B6"/>
    <w:rsid w:val="00D718F7"/>
    <w:rsid w:val="00D7194D"/>
    <w:rsid w:val="00D719D8"/>
    <w:rsid w:val="00D71B02"/>
    <w:rsid w:val="00D71B6F"/>
    <w:rsid w:val="00D71D71"/>
    <w:rsid w:val="00D71D7D"/>
    <w:rsid w:val="00D7210D"/>
    <w:rsid w:val="00D72190"/>
    <w:rsid w:val="00D7232C"/>
    <w:rsid w:val="00D72408"/>
    <w:rsid w:val="00D72680"/>
    <w:rsid w:val="00D72691"/>
    <w:rsid w:val="00D726EE"/>
    <w:rsid w:val="00D726FE"/>
    <w:rsid w:val="00D72731"/>
    <w:rsid w:val="00D727ED"/>
    <w:rsid w:val="00D729D9"/>
    <w:rsid w:val="00D72B4A"/>
    <w:rsid w:val="00D72BAF"/>
    <w:rsid w:val="00D72CBD"/>
    <w:rsid w:val="00D72E2C"/>
    <w:rsid w:val="00D72F82"/>
    <w:rsid w:val="00D73073"/>
    <w:rsid w:val="00D7309A"/>
    <w:rsid w:val="00D7313A"/>
    <w:rsid w:val="00D731B2"/>
    <w:rsid w:val="00D73592"/>
    <w:rsid w:val="00D736DA"/>
    <w:rsid w:val="00D737FC"/>
    <w:rsid w:val="00D73871"/>
    <w:rsid w:val="00D738F3"/>
    <w:rsid w:val="00D73A1F"/>
    <w:rsid w:val="00D73BAC"/>
    <w:rsid w:val="00D73DC6"/>
    <w:rsid w:val="00D73F72"/>
    <w:rsid w:val="00D7401F"/>
    <w:rsid w:val="00D74062"/>
    <w:rsid w:val="00D74162"/>
    <w:rsid w:val="00D7430D"/>
    <w:rsid w:val="00D74482"/>
    <w:rsid w:val="00D749D1"/>
    <w:rsid w:val="00D74A45"/>
    <w:rsid w:val="00D74AFF"/>
    <w:rsid w:val="00D74BC2"/>
    <w:rsid w:val="00D74BED"/>
    <w:rsid w:val="00D74C65"/>
    <w:rsid w:val="00D74F41"/>
    <w:rsid w:val="00D74F7F"/>
    <w:rsid w:val="00D7536A"/>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92D"/>
    <w:rsid w:val="00D76B97"/>
    <w:rsid w:val="00D76D7B"/>
    <w:rsid w:val="00D76DEC"/>
    <w:rsid w:val="00D76E10"/>
    <w:rsid w:val="00D77094"/>
    <w:rsid w:val="00D771EA"/>
    <w:rsid w:val="00D77242"/>
    <w:rsid w:val="00D7738B"/>
    <w:rsid w:val="00D77408"/>
    <w:rsid w:val="00D774CF"/>
    <w:rsid w:val="00D77580"/>
    <w:rsid w:val="00D77842"/>
    <w:rsid w:val="00D778AA"/>
    <w:rsid w:val="00D77C05"/>
    <w:rsid w:val="00D77D30"/>
    <w:rsid w:val="00D77DF7"/>
    <w:rsid w:val="00D80055"/>
    <w:rsid w:val="00D802B5"/>
    <w:rsid w:val="00D8033B"/>
    <w:rsid w:val="00D80837"/>
    <w:rsid w:val="00D80873"/>
    <w:rsid w:val="00D80877"/>
    <w:rsid w:val="00D80A49"/>
    <w:rsid w:val="00D80E87"/>
    <w:rsid w:val="00D80EB3"/>
    <w:rsid w:val="00D81046"/>
    <w:rsid w:val="00D810C1"/>
    <w:rsid w:val="00D81164"/>
    <w:rsid w:val="00D812F4"/>
    <w:rsid w:val="00D81519"/>
    <w:rsid w:val="00D8175D"/>
    <w:rsid w:val="00D81763"/>
    <w:rsid w:val="00D81C57"/>
    <w:rsid w:val="00D81CBA"/>
    <w:rsid w:val="00D81D51"/>
    <w:rsid w:val="00D81FA2"/>
    <w:rsid w:val="00D82245"/>
    <w:rsid w:val="00D8227C"/>
    <w:rsid w:val="00D82313"/>
    <w:rsid w:val="00D82363"/>
    <w:rsid w:val="00D8255C"/>
    <w:rsid w:val="00D8271F"/>
    <w:rsid w:val="00D82888"/>
    <w:rsid w:val="00D82945"/>
    <w:rsid w:val="00D82B72"/>
    <w:rsid w:val="00D82BC7"/>
    <w:rsid w:val="00D82C84"/>
    <w:rsid w:val="00D82D71"/>
    <w:rsid w:val="00D82E56"/>
    <w:rsid w:val="00D836A4"/>
    <w:rsid w:val="00D83798"/>
    <w:rsid w:val="00D83940"/>
    <w:rsid w:val="00D839E6"/>
    <w:rsid w:val="00D83A17"/>
    <w:rsid w:val="00D83AFA"/>
    <w:rsid w:val="00D83BC8"/>
    <w:rsid w:val="00D83E56"/>
    <w:rsid w:val="00D83F23"/>
    <w:rsid w:val="00D84139"/>
    <w:rsid w:val="00D84222"/>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75F"/>
    <w:rsid w:val="00D8578A"/>
    <w:rsid w:val="00D85983"/>
    <w:rsid w:val="00D859C6"/>
    <w:rsid w:val="00D85A0F"/>
    <w:rsid w:val="00D85A62"/>
    <w:rsid w:val="00D85D7C"/>
    <w:rsid w:val="00D85E1E"/>
    <w:rsid w:val="00D85E24"/>
    <w:rsid w:val="00D85E87"/>
    <w:rsid w:val="00D86061"/>
    <w:rsid w:val="00D8640A"/>
    <w:rsid w:val="00D867BD"/>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905F9"/>
    <w:rsid w:val="00D9083A"/>
    <w:rsid w:val="00D908A9"/>
    <w:rsid w:val="00D90AB5"/>
    <w:rsid w:val="00D90AC2"/>
    <w:rsid w:val="00D90FF5"/>
    <w:rsid w:val="00D9103F"/>
    <w:rsid w:val="00D913FD"/>
    <w:rsid w:val="00D9142E"/>
    <w:rsid w:val="00D919B4"/>
    <w:rsid w:val="00D92337"/>
    <w:rsid w:val="00D924B2"/>
    <w:rsid w:val="00D924BB"/>
    <w:rsid w:val="00D927FE"/>
    <w:rsid w:val="00D92CAF"/>
    <w:rsid w:val="00D9339A"/>
    <w:rsid w:val="00D934A3"/>
    <w:rsid w:val="00D936AE"/>
    <w:rsid w:val="00D93864"/>
    <w:rsid w:val="00D939D7"/>
    <w:rsid w:val="00D93A7F"/>
    <w:rsid w:val="00D93A82"/>
    <w:rsid w:val="00D93AB0"/>
    <w:rsid w:val="00D93AD1"/>
    <w:rsid w:val="00D93C1A"/>
    <w:rsid w:val="00D93C51"/>
    <w:rsid w:val="00D93DC1"/>
    <w:rsid w:val="00D942B1"/>
    <w:rsid w:val="00D94456"/>
    <w:rsid w:val="00D9459A"/>
    <w:rsid w:val="00D94E52"/>
    <w:rsid w:val="00D94E67"/>
    <w:rsid w:val="00D9500C"/>
    <w:rsid w:val="00D9510D"/>
    <w:rsid w:val="00D95604"/>
    <w:rsid w:val="00D9563E"/>
    <w:rsid w:val="00D9583B"/>
    <w:rsid w:val="00D95982"/>
    <w:rsid w:val="00D95A0A"/>
    <w:rsid w:val="00D95CA7"/>
    <w:rsid w:val="00D95D7E"/>
    <w:rsid w:val="00D96185"/>
    <w:rsid w:val="00D963A2"/>
    <w:rsid w:val="00D9660A"/>
    <w:rsid w:val="00D966E5"/>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FD"/>
    <w:rsid w:val="00DA087D"/>
    <w:rsid w:val="00DA08A5"/>
    <w:rsid w:val="00DA0B99"/>
    <w:rsid w:val="00DA0E7F"/>
    <w:rsid w:val="00DA0F41"/>
    <w:rsid w:val="00DA102A"/>
    <w:rsid w:val="00DA1191"/>
    <w:rsid w:val="00DA125D"/>
    <w:rsid w:val="00DA14FA"/>
    <w:rsid w:val="00DA15A3"/>
    <w:rsid w:val="00DA19D8"/>
    <w:rsid w:val="00DA1C9B"/>
    <w:rsid w:val="00DA1CB7"/>
    <w:rsid w:val="00DA1D15"/>
    <w:rsid w:val="00DA1DF1"/>
    <w:rsid w:val="00DA2022"/>
    <w:rsid w:val="00DA2214"/>
    <w:rsid w:val="00DA231F"/>
    <w:rsid w:val="00DA2476"/>
    <w:rsid w:val="00DA24D2"/>
    <w:rsid w:val="00DA27DD"/>
    <w:rsid w:val="00DA2A05"/>
    <w:rsid w:val="00DA2A2F"/>
    <w:rsid w:val="00DA2A68"/>
    <w:rsid w:val="00DA2A8E"/>
    <w:rsid w:val="00DA2AB8"/>
    <w:rsid w:val="00DA2ABF"/>
    <w:rsid w:val="00DA2ACA"/>
    <w:rsid w:val="00DA2ED8"/>
    <w:rsid w:val="00DA2F04"/>
    <w:rsid w:val="00DA300F"/>
    <w:rsid w:val="00DA3143"/>
    <w:rsid w:val="00DA3B07"/>
    <w:rsid w:val="00DA3C32"/>
    <w:rsid w:val="00DA3CD1"/>
    <w:rsid w:val="00DA3D55"/>
    <w:rsid w:val="00DA3E09"/>
    <w:rsid w:val="00DA3F40"/>
    <w:rsid w:val="00DA3F96"/>
    <w:rsid w:val="00DA3FD3"/>
    <w:rsid w:val="00DA3FEA"/>
    <w:rsid w:val="00DA4273"/>
    <w:rsid w:val="00DA437F"/>
    <w:rsid w:val="00DA4450"/>
    <w:rsid w:val="00DA44C1"/>
    <w:rsid w:val="00DA44EE"/>
    <w:rsid w:val="00DA4692"/>
    <w:rsid w:val="00DA4767"/>
    <w:rsid w:val="00DA47E2"/>
    <w:rsid w:val="00DA47FB"/>
    <w:rsid w:val="00DA4931"/>
    <w:rsid w:val="00DA4A32"/>
    <w:rsid w:val="00DA4A5E"/>
    <w:rsid w:val="00DA4B62"/>
    <w:rsid w:val="00DA4D90"/>
    <w:rsid w:val="00DA4E63"/>
    <w:rsid w:val="00DA4EEA"/>
    <w:rsid w:val="00DA4F2E"/>
    <w:rsid w:val="00DA4F81"/>
    <w:rsid w:val="00DA5168"/>
    <w:rsid w:val="00DA53AC"/>
    <w:rsid w:val="00DA565F"/>
    <w:rsid w:val="00DA570B"/>
    <w:rsid w:val="00DA5733"/>
    <w:rsid w:val="00DA5886"/>
    <w:rsid w:val="00DA5911"/>
    <w:rsid w:val="00DA5A9A"/>
    <w:rsid w:val="00DA5D25"/>
    <w:rsid w:val="00DA5E3E"/>
    <w:rsid w:val="00DA5EB7"/>
    <w:rsid w:val="00DA6158"/>
    <w:rsid w:val="00DA63D9"/>
    <w:rsid w:val="00DA648C"/>
    <w:rsid w:val="00DA6783"/>
    <w:rsid w:val="00DA67D5"/>
    <w:rsid w:val="00DA67E5"/>
    <w:rsid w:val="00DA6A01"/>
    <w:rsid w:val="00DA6A6B"/>
    <w:rsid w:val="00DA6B2E"/>
    <w:rsid w:val="00DA6C53"/>
    <w:rsid w:val="00DA6E42"/>
    <w:rsid w:val="00DA70D0"/>
    <w:rsid w:val="00DA722E"/>
    <w:rsid w:val="00DA72A3"/>
    <w:rsid w:val="00DA73C4"/>
    <w:rsid w:val="00DA76CC"/>
    <w:rsid w:val="00DA7733"/>
    <w:rsid w:val="00DA78EF"/>
    <w:rsid w:val="00DA7A57"/>
    <w:rsid w:val="00DA7C22"/>
    <w:rsid w:val="00DA7DD9"/>
    <w:rsid w:val="00DA7E98"/>
    <w:rsid w:val="00DA7F89"/>
    <w:rsid w:val="00DB0003"/>
    <w:rsid w:val="00DB017B"/>
    <w:rsid w:val="00DB025D"/>
    <w:rsid w:val="00DB0276"/>
    <w:rsid w:val="00DB0389"/>
    <w:rsid w:val="00DB0651"/>
    <w:rsid w:val="00DB085C"/>
    <w:rsid w:val="00DB089E"/>
    <w:rsid w:val="00DB0A0C"/>
    <w:rsid w:val="00DB0B57"/>
    <w:rsid w:val="00DB0F0A"/>
    <w:rsid w:val="00DB0FD3"/>
    <w:rsid w:val="00DB1121"/>
    <w:rsid w:val="00DB132E"/>
    <w:rsid w:val="00DB1611"/>
    <w:rsid w:val="00DB166C"/>
    <w:rsid w:val="00DB195F"/>
    <w:rsid w:val="00DB198D"/>
    <w:rsid w:val="00DB19EF"/>
    <w:rsid w:val="00DB1AA0"/>
    <w:rsid w:val="00DB1BAE"/>
    <w:rsid w:val="00DB1C78"/>
    <w:rsid w:val="00DB1D9A"/>
    <w:rsid w:val="00DB1E02"/>
    <w:rsid w:val="00DB1F37"/>
    <w:rsid w:val="00DB2094"/>
    <w:rsid w:val="00DB2256"/>
    <w:rsid w:val="00DB230F"/>
    <w:rsid w:val="00DB23BC"/>
    <w:rsid w:val="00DB270E"/>
    <w:rsid w:val="00DB286E"/>
    <w:rsid w:val="00DB2942"/>
    <w:rsid w:val="00DB296E"/>
    <w:rsid w:val="00DB2BDB"/>
    <w:rsid w:val="00DB2CF5"/>
    <w:rsid w:val="00DB2F91"/>
    <w:rsid w:val="00DB30FC"/>
    <w:rsid w:val="00DB33A5"/>
    <w:rsid w:val="00DB355A"/>
    <w:rsid w:val="00DB379C"/>
    <w:rsid w:val="00DB398E"/>
    <w:rsid w:val="00DB39A5"/>
    <w:rsid w:val="00DB3A23"/>
    <w:rsid w:val="00DB3BA6"/>
    <w:rsid w:val="00DB3D65"/>
    <w:rsid w:val="00DB3FBB"/>
    <w:rsid w:val="00DB4055"/>
    <w:rsid w:val="00DB4127"/>
    <w:rsid w:val="00DB42A1"/>
    <w:rsid w:val="00DB42A6"/>
    <w:rsid w:val="00DB4401"/>
    <w:rsid w:val="00DB45CC"/>
    <w:rsid w:val="00DB45D3"/>
    <w:rsid w:val="00DB45D8"/>
    <w:rsid w:val="00DB465E"/>
    <w:rsid w:val="00DB4716"/>
    <w:rsid w:val="00DB4889"/>
    <w:rsid w:val="00DB4C1F"/>
    <w:rsid w:val="00DB5062"/>
    <w:rsid w:val="00DB54B3"/>
    <w:rsid w:val="00DB570F"/>
    <w:rsid w:val="00DB5711"/>
    <w:rsid w:val="00DB5A6A"/>
    <w:rsid w:val="00DB5A7B"/>
    <w:rsid w:val="00DB5BA0"/>
    <w:rsid w:val="00DB5E46"/>
    <w:rsid w:val="00DB5F26"/>
    <w:rsid w:val="00DB60F0"/>
    <w:rsid w:val="00DB653A"/>
    <w:rsid w:val="00DB66AD"/>
    <w:rsid w:val="00DB67A0"/>
    <w:rsid w:val="00DB6A2F"/>
    <w:rsid w:val="00DB6D8C"/>
    <w:rsid w:val="00DB7087"/>
    <w:rsid w:val="00DB73CA"/>
    <w:rsid w:val="00DB7807"/>
    <w:rsid w:val="00DB7960"/>
    <w:rsid w:val="00DB7B37"/>
    <w:rsid w:val="00DB7B61"/>
    <w:rsid w:val="00DB7C9F"/>
    <w:rsid w:val="00DC0063"/>
    <w:rsid w:val="00DC0092"/>
    <w:rsid w:val="00DC00DD"/>
    <w:rsid w:val="00DC02A3"/>
    <w:rsid w:val="00DC041D"/>
    <w:rsid w:val="00DC05AF"/>
    <w:rsid w:val="00DC0736"/>
    <w:rsid w:val="00DC0935"/>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663"/>
    <w:rsid w:val="00DC26B8"/>
    <w:rsid w:val="00DC26C3"/>
    <w:rsid w:val="00DC2820"/>
    <w:rsid w:val="00DC2926"/>
    <w:rsid w:val="00DC2AAB"/>
    <w:rsid w:val="00DC2B7B"/>
    <w:rsid w:val="00DC2C01"/>
    <w:rsid w:val="00DC2F23"/>
    <w:rsid w:val="00DC30A0"/>
    <w:rsid w:val="00DC30B6"/>
    <w:rsid w:val="00DC325C"/>
    <w:rsid w:val="00DC36D9"/>
    <w:rsid w:val="00DC37CD"/>
    <w:rsid w:val="00DC3B73"/>
    <w:rsid w:val="00DC3D4B"/>
    <w:rsid w:val="00DC3D77"/>
    <w:rsid w:val="00DC40F8"/>
    <w:rsid w:val="00DC43B5"/>
    <w:rsid w:val="00DC47EF"/>
    <w:rsid w:val="00DC4B3B"/>
    <w:rsid w:val="00DC4C8E"/>
    <w:rsid w:val="00DC4CB9"/>
    <w:rsid w:val="00DC4E86"/>
    <w:rsid w:val="00DC53BF"/>
    <w:rsid w:val="00DC546B"/>
    <w:rsid w:val="00DC577B"/>
    <w:rsid w:val="00DC57D2"/>
    <w:rsid w:val="00DC5879"/>
    <w:rsid w:val="00DC5BE4"/>
    <w:rsid w:val="00DC5DF5"/>
    <w:rsid w:val="00DC5EC6"/>
    <w:rsid w:val="00DC625D"/>
    <w:rsid w:val="00DC63A6"/>
    <w:rsid w:val="00DC6562"/>
    <w:rsid w:val="00DC65B0"/>
    <w:rsid w:val="00DC6629"/>
    <w:rsid w:val="00DC6744"/>
    <w:rsid w:val="00DC690A"/>
    <w:rsid w:val="00DC6D1C"/>
    <w:rsid w:val="00DC6F12"/>
    <w:rsid w:val="00DC7446"/>
    <w:rsid w:val="00DC745E"/>
    <w:rsid w:val="00DC7706"/>
    <w:rsid w:val="00DC783C"/>
    <w:rsid w:val="00DC7B08"/>
    <w:rsid w:val="00DC7B4A"/>
    <w:rsid w:val="00DC7B92"/>
    <w:rsid w:val="00DC7BD1"/>
    <w:rsid w:val="00DC7C86"/>
    <w:rsid w:val="00DD00A0"/>
    <w:rsid w:val="00DD0217"/>
    <w:rsid w:val="00DD0552"/>
    <w:rsid w:val="00DD0731"/>
    <w:rsid w:val="00DD07FF"/>
    <w:rsid w:val="00DD0ABB"/>
    <w:rsid w:val="00DD0B53"/>
    <w:rsid w:val="00DD0B7F"/>
    <w:rsid w:val="00DD0BD9"/>
    <w:rsid w:val="00DD0C8A"/>
    <w:rsid w:val="00DD0CE9"/>
    <w:rsid w:val="00DD0E8E"/>
    <w:rsid w:val="00DD0F4B"/>
    <w:rsid w:val="00DD0F81"/>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AE7"/>
    <w:rsid w:val="00DD2BE0"/>
    <w:rsid w:val="00DD2C97"/>
    <w:rsid w:val="00DD2CE0"/>
    <w:rsid w:val="00DD2F3B"/>
    <w:rsid w:val="00DD2F7D"/>
    <w:rsid w:val="00DD3770"/>
    <w:rsid w:val="00DD377A"/>
    <w:rsid w:val="00DD38A9"/>
    <w:rsid w:val="00DD38E5"/>
    <w:rsid w:val="00DD39B8"/>
    <w:rsid w:val="00DD3A87"/>
    <w:rsid w:val="00DD3AD3"/>
    <w:rsid w:val="00DD3BCE"/>
    <w:rsid w:val="00DD40A8"/>
    <w:rsid w:val="00DD41BD"/>
    <w:rsid w:val="00DD43D0"/>
    <w:rsid w:val="00DD46CB"/>
    <w:rsid w:val="00DD4867"/>
    <w:rsid w:val="00DD4AAE"/>
    <w:rsid w:val="00DD4B3A"/>
    <w:rsid w:val="00DD55B7"/>
    <w:rsid w:val="00DD5644"/>
    <w:rsid w:val="00DD56A3"/>
    <w:rsid w:val="00DD57E9"/>
    <w:rsid w:val="00DD587E"/>
    <w:rsid w:val="00DD5CB8"/>
    <w:rsid w:val="00DD5D93"/>
    <w:rsid w:val="00DD6071"/>
    <w:rsid w:val="00DD609A"/>
    <w:rsid w:val="00DD61A9"/>
    <w:rsid w:val="00DD6363"/>
    <w:rsid w:val="00DD63A9"/>
    <w:rsid w:val="00DD63DD"/>
    <w:rsid w:val="00DD645E"/>
    <w:rsid w:val="00DD64B4"/>
    <w:rsid w:val="00DD6661"/>
    <w:rsid w:val="00DD69B2"/>
    <w:rsid w:val="00DD6C0B"/>
    <w:rsid w:val="00DD6CA0"/>
    <w:rsid w:val="00DD6F16"/>
    <w:rsid w:val="00DD6F4C"/>
    <w:rsid w:val="00DD6F66"/>
    <w:rsid w:val="00DD703A"/>
    <w:rsid w:val="00DD7097"/>
    <w:rsid w:val="00DD73E6"/>
    <w:rsid w:val="00DD7495"/>
    <w:rsid w:val="00DD761E"/>
    <w:rsid w:val="00DD7632"/>
    <w:rsid w:val="00DD76D9"/>
    <w:rsid w:val="00DD78D3"/>
    <w:rsid w:val="00DD78DE"/>
    <w:rsid w:val="00DD7979"/>
    <w:rsid w:val="00DD79D0"/>
    <w:rsid w:val="00DD7B3A"/>
    <w:rsid w:val="00DD7CA3"/>
    <w:rsid w:val="00DD7CB2"/>
    <w:rsid w:val="00DD7E6E"/>
    <w:rsid w:val="00DD7EA4"/>
    <w:rsid w:val="00DD7EC0"/>
    <w:rsid w:val="00DE053F"/>
    <w:rsid w:val="00DE0687"/>
    <w:rsid w:val="00DE09AF"/>
    <w:rsid w:val="00DE0D38"/>
    <w:rsid w:val="00DE0F77"/>
    <w:rsid w:val="00DE0F99"/>
    <w:rsid w:val="00DE1056"/>
    <w:rsid w:val="00DE111C"/>
    <w:rsid w:val="00DE1158"/>
    <w:rsid w:val="00DE140B"/>
    <w:rsid w:val="00DE1855"/>
    <w:rsid w:val="00DE19F0"/>
    <w:rsid w:val="00DE1E35"/>
    <w:rsid w:val="00DE1E82"/>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D26"/>
    <w:rsid w:val="00DE3323"/>
    <w:rsid w:val="00DE3363"/>
    <w:rsid w:val="00DE33CA"/>
    <w:rsid w:val="00DE3456"/>
    <w:rsid w:val="00DE3967"/>
    <w:rsid w:val="00DE3AE0"/>
    <w:rsid w:val="00DE3B06"/>
    <w:rsid w:val="00DE3DEF"/>
    <w:rsid w:val="00DE3ED7"/>
    <w:rsid w:val="00DE40FE"/>
    <w:rsid w:val="00DE4126"/>
    <w:rsid w:val="00DE4144"/>
    <w:rsid w:val="00DE424F"/>
    <w:rsid w:val="00DE4264"/>
    <w:rsid w:val="00DE4270"/>
    <w:rsid w:val="00DE42F6"/>
    <w:rsid w:val="00DE44FD"/>
    <w:rsid w:val="00DE49AE"/>
    <w:rsid w:val="00DE4A5B"/>
    <w:rsid w:val="00DE4AA2"/>
    <w:rsid w:val="00DE4B44"/>
    <w:rsid w:val="00DE4C30"/>
    <w:rsid w:val="00DE4C67"/>
    <w:rsid w:val="00DE4C73"/>
    <w:rsid w:val="00DE4CC5"/>
    <w:rsid w:val="00DE4DD6"/>
    <w:rsid w:val="00DE4F07"/>
    <w:rsid w:val="00DE4F0A"/>
    <w:rsid w:val="00DE4FD8"/>
    <w:rsid w:val="00DE517E"/>
    <w:rsid w:val="00DE5249"/>
    <w:rsid w:val="00DE5290"/>
    <w:rsid w:val="00DE52E3"/>
    <w:rsid w:val="00DE5311"/>
    <w:rsid w:val="00DE54F8"/>
    <w:rsid w:val="00DE5700"/>
    <w:rsid w:val="00DE582F"/>
    <w:rsid w:val="00DE599A"/>
    <w:rsid w:val="00DE5A67"/>
    <w:rsid w:val="00DE5C39"/>
    <w:rsid w:val="00DE5F9C"/>
    <w:rsid w:val="00DE60E7"/>
    <w:rsid w:val="00DE6164"/>
    <w:rsid w:val="00DE62DF"/>
    <w:rsid w:val="00DE6687"/>
    <w:rsid w:val="00DE66E4"/>
    <w:rsid w:val="00DE6716"/>
    <w:rsid w:val="00DE68D0"/>
    <w:rsid w:val="00DE69A1"/>
    <w:rsid w:val="00DE6D85"/>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EE4"/>
    <w:rsid w:val="00DF11E3"/>
    <w:rsid w:val="00DF1328"/>
    <w:rsid w:val="00DF135D"/>
    <w:rsid w:val="00DF1442"/>
    <w:rsid w:val="00DF1504"/>
    <w:rsid w:val="00DF16B0"/>
    <w:rsid w:val="00DF1AB9"/>
    <w:rsid w:val="00DF1BFC"/>
    <w:rsid w:val="00DF1F2F"/>
    <w:rsid w:val="00DF20A6"/>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569"/>
    <w:rsid w:val="00DF36EF"/>
    <w:rsid w:val="00DF3848"/>
    <w:rsid w:val="00DF38A3"/>
    <w:rsid w:val="00DF38C5"/>
    <w:rsid w:val="00DF3B14"/>
    <w:rsid w:val="00DF3C90"/>
    <w:rsid w:val="00DF3EA0"/>
    <w:rsid w:val="00DF3FC2"/>
    <w:rsid w:val="00DF4777"/>
    <w:rsid w:val="00DF49DE"/>
    <w:rsid w:val="00DF4C96"/>
    <w:rsid w:val="00DF4CB0"/>
    <w:rsid w:val="00DF4DD6"/>
    <w:rsid w:val="00DF4FCE"/>
    <w:rsid w:val="00DF4FEF"/>
    <w:rsid w:val="00DF5110"/>
    <w:rsid w:val="00DF516E"/>
    <w:rsid w:val="00DF51E9"/>
    <w:rsid w:val="00DF5376"/>
    <w:rsid w:val="00DF5490"/>
    <w:rsid w:val="00DF57E0"/>
    <w:rsid w:val="00DF5AD7"/>
    <w:rsid w:val="00DF5E5E"/>
    <w:rsid w:val="00DF5E98"/>
    <w:rsid w:val="00DF60E1"/>
    <w:rsid w:val="00DF61FA"/>
    <w:rsid w:val="00DF628C"/>
    <w:rsid w:val="00DF65D7"/>
    <w:rsid w:val="00DF661E"/>
    <w:rsid w:val="00DF681F"/>
    <w:rsid w:val="00DF6837"/>
    <w:rsid w:val="00DF6904"/>
    <w:rsid w:val="00DF6914"/>
    <w:rsid w:val="00DF6BEF"/>
    <w:rsid w:val="00DF6CDC"/>
    <w:rsid w:val="00DF6F3C"/>
    <w:rsid w:val="00DF715C"/>
    <w:rsid w:val="00DF71D7"/>
    <w:rsid w:val="00DF726C"/>
    <w:rsid w:val="00DF74E8"/>
    <w:rsid w:val="00DF76DB"/>
    <w:rsid w:val="00DF76EB"/>
    <w:rsid w:val="00DF779E"/>
    <w:rsid w:val="00DF7AF4"/>
    <w:rsid w:val="00DF7BC1"/>
    <w:rsid w:val="00DF7DA2"/>
    <w:rsid w:val="00E0007D"/>
    <w:rsid w:val="00E00136"/>
    <w:rsid w:val="00E00146"/>
    <w:rsid w:val="00E00485"/>
    <w:rsid w:val="00E004B9"/>
    <w:rsid w:val="00E00A18"/>
    <w:rsid w:val="00E00BC1"/>
    <w:rsid w:val="00E00CEE"/>
    <w:rsid w:val="00E00D17"/>
    <w:rsid w:val="00E00F32"/>
    <w:rsid w:val="00E0108B"/>
    <w:rsid w:val="00E01444"/>
    <w:rsid w:val="00E01621"/>
    <w:rsid w:val="00E01679"/>
    <w:rsid w:val="00E01A8A"/>
    <w:rsid w:val="00E01EE5"/>
    <w:rsid w:val="00E02073"/>
    <w:rsid w:val="00E025CE"/>
    <w:rsid w:val="00E02610"/>
    <w:rsid w:val="00E027C7"/>
    <w:rsid w:val="00E02882"/>
    <w:rsid w:val="00E029E0"/>
    <w:rsid w:val="00E02BAA"/>
    <w:rsid w:val="00E02D0D"/>
    <w:rsid w:val="00E02D25"/>
    <w:rsid w:val="00E02E3A"/>
    <w:rsid w:val="00E02E8E"/>
    <w:rsid w:val="00E03020"/>
    <w:rsid w:val="00E03147"/>
    <w:rsid w:val="00E032C8"/>
    <w:rsid w:val="00E034C0"/>
    <w:rsid w:val="00E036AC"/>
    <w:rsid w:val="00E037FB"/>
    <w:rsid w:val="00E039C2"/>
    <w:rsid w:val="00E03A5A"/>
    <w:rsid w:val="00E03EF8"/>
    <w:rsid w:val="00E0406C"/>
    <w:rsid w:val="00E040F8"/>
    <w:rsid w:val="00E041B2"/>
    <w:rsid w:val="00E044B9"/>
    <w:rsid w:val="00E04628"/>
    <w:rsid w:val="00E04A3D"/>
    <w:rsid w:val="00E04AA3"/>
    <w:rsid w:val="00E04D47"/>
    <w:rsid w:val="00E0525F"/>
    <w:rsid w:val="00E052E3"/>
    <w:rsid w:val="00E0531E"/>
    <w:rsid w:val="00E053B1"/>
    <w:rsid w:val="00E054A6"/>
    <w:rsid w:val="00E05951"/>
    <w:rsid w:val="00E05971"/>
    <w:rsid w:val="00E05986"/>
    <w:rsid w:val="00E05C71"/>
    <w:rsid w:val="00E05E21"/>
    <w:rsid w:val="00E05E88"/>
    <w:rsid w:val="00E065C2"/>
    <w:rsid w:val="00E06723"/>
    <w:rsid w:val="00E067B4"/>
    <w:rsid w:val="00E067DD"/>
    <w:rsid w:val="00E06973"/>
    <w:rsid w:val="00E06A66"/>
    <w:rsid w:val="00E06C0A"/>
    <w:rsid w:val="00E070DA"/>
    <w:rsid w:val="00E072EE"/>
    <w:rsid w:val="00E07796"/>
    <w:rsid w:val="00E07833"/>
    <w:rsid w:val="00E079B1"/>
    <w:rsid w:val="00E07A22"/>
    <w:rsid w:val="00E07A5E"/>
    <w:rsid w:val="00E07AD5"/>
    <w:rsid w:val="00E07BDF"/>
    <w:rsid w:val="00E07D8A"/>
    <w:rsid w:val="00E10098"/>
    <w:rsid w:val="00E102FF"/>
    <w:rsid w:val="00E1041E"/>
    <w:rsid w:val="00E10643"/>
    <w:rsid w:val="00E107CD"/>
    <w:rsid w:val="00E10833"/>
    <w:rsid w:val="00E10969"/>
    <w:rsid w:val="00E10B33"/>
    <w:rsid w:val="00E10E2D"/>
    <w:rsid w:val="00E11070"/>
    <w:rsid w:val="00E11627"/>
    <w:rsid w:val="00E11A54"/>
    <w:rsid w:val="00E11A75"/>
    <w:rsid w:val="00E11B1C"/>
    <w:rsid w:val="00E11D58"/>
    <w:rsid w:val="00E11DE8"/>
    <w:rsid w:val="00E11F47"/>
    <w:rsid w:val="00E1249C"/>
    <w:rsid w:val="00E12553"/>
    <w:rsid w:val="00E12585"/>
    <w:rsid w:val="00E12591"/>
    <w:rsid w:val="00E1292B"/>
    <w:rsid w:val="00E129B3"/>
    <w:rsid w:val="00E12BA2"/>
    <w:rsid w:val="00E12F2F"/>
    <w:rsid w:val="00E1313C"/>
    <w:rsid w:val="00E13227"/>
    <w:rsid w:val="00E132B0"/>
    <w:rsid w:val="00E1348D"/>
    <w:rsid w:val="00E13762"/>
    <w:rsid w:val="00E137B9"/>
    <w:rsid w:val="00E139A5"/>
    <w:rsid w:val="00E13A3A"/>
    <w:rsid w:val="00E13DAF"/>
    <w:rsid w:val="00E13ED1"/>
    <w:rsid w:val="00E14004"/>
    <w:rsid w:val="00E142FE"/>
    <w:rsid w:val="00E14384"/>
    <w:rsid w:val="00E143FA"/>
    <w:rsid w:val="00E144D4"/>
    <w:rsid w:val="00E1463A"/>
    <w:rsid w:val="00E14808"/>
    <w:rsid w:val="00E148BB"/>
    <w:rsid w:val="00E14A66"/>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8F"/>
    <w:rsid w:val="00E177CC"/>
    <w:rsid w:val="00E1790C"/>
    <w:rsid w:val="00E17961"/>
    <w:rsid w:val="00E179B6"/>
    <w:rsid w:val="00E17C8F"/>
    <w:rsid w:val="00E17C96"/>
    <w:rsid w:val="00E17E36"/>
    <w:rsid w:val="00E17F08"/>
    <w:rsid w:val="00E2025E"/>
    <w:rsid w:val="00E202C3"/>
    <w:rsid w:val="00E20366"/>
    <w:rsid w:val="00E20764"/>
    <w:rsid w:val="00E20C28"/>
    <w:rsid w:val="00E20C65"/>
    <w:rsid w:val="00E20CCD"/>
    <w:rsid w:val="00E20F10"/>
    <w:rsid w:val="00E20F2D"/>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FBF"/>
    <w:rsid w:val="00E23241"/>
    <w:rsid w:val="00E23439"/>
    <w:rsid w:val="00E23445"/>
    <w:rsid w:val="00E2351A"/>
    <w:rsid w:val="00E2358A"/>
    <w:rsid w:val="00E2368E"/>
    <w:rsid w:val="00E239C0"/>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0D6"/>
    <w:rsid w:val="00E25204"/>
    <w:rsid w:val="00E25289"/>
    <w:rsid w:val="00E2549D"/>
    <w:rsid w:val="00E25583"/>
    <w:rsid w:val="00E2568E"/>
    <w:rsid w:val="00E25700"/>
    <w:rsid w:val="00E257FE"/>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EDB"/>
    <w:rsid w:val="00E270DA"/>
    <w:rsid w:val="00E270FA"/>
    <w:rsid w:val="00E2710F"/>
    <w:rsid w:val="00E27143"/>
    <w:rsid w:val="00E272C7"/>
    <w:rsid w:val="00E2751E"/>
    <w:rsid w:val="00E2757E"/>
    <w:rsid w:val="00E2762A"/>
    <w:rsid w:val="00E279F5"/>
    <w:rsid w:val="00E27A37"/>
    <w:rsid w:val="00E27AE1"/>
    <w:rsid w:val="00E27DA4"/>
    <w:rsid w:val="00E27E52"/>
    <w:rsid w:val="00E27EF9"/>
    <w:rsid w:val="00E27FFA"/>
    <w:rsid w:val="00E3022E"/>
    <w:rsid w:val="00E3070B"/>
    <w:rsid w:val="00E30BD7"/>
    <w:rsid w:val="00E30CFC"/>
    <w:rsid w:val="00E30DB3"/>
    <w:rsid w:val="00E30FA3"/>
    <w:rsid w:val="00E31209"/>
    <w:rsid w:val="00E31257"/>
    <w:rsid w:val="00E31354"/>
    <w:rsid w:val="00E313A3"/>
    <w:rsid w:val="00E3160F"/>
    <w:rsid w:val="00E318BC"/>
    <w:rsid w:val="00E31AAC"/>
    <w:rsid w:val="00E31C36"/>
    <w:rsid w:val="00E31CE0"/>
    <w:rsid w:val="00E3210E"/>
    <w:rsid w:val="00E32141"/>
    <w:rsid w:val="00E3221B"/>
    <w:rsid w:val="00E32585"/>
    <w:rsid w:val="00E32680"/>
    <w:rsid w:val="00E3278D"/>
    <w:rsid w:val="00E327B0"/>
    <w:rsid w:val="00E32A31"/>
    <w:rsid w:val="00E32ACD"/>
    <w:rsid w:val="00E32ADC"/>
    <w:rsid w:val="00E32EA5"/>
    <w:rsid w:val="00E32FBC"/>
    <w:rsid w:val="00E331A2"/>
    <w:rsid w:val="00E3323E"/>
    <w:rsid w:val="00E33248"/>
    <w:rsid w:val="00E333AD"/>
    <w:rsid w:val="00E335B3"/>
    <w:rsid w:val="00E33813"/>
    <w:rsid w:val="00E339C6"/>
    <w:rsid w:val="00E33A08"/>
    <w:rsid w:val="00E33C8D"/>
    <w:rsid w:val="00E33CE9"/>
    <w:rsid w:val="00E34088"/>
    <w:rsid w:val="00E3409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C0B"/>
    <w:rsid w:val="00E35DE8"/>
    <w:rsid w:val="00E35EA7"/>
    <w:rsid w:val="00E360B7"/>
    <w:rsid w:val="00E36167"/>
    <w:rsid w:val="00E36430"/>
    <w:rsid w:val="00E36688"/>
    <w:rsid w:val="00E36709"/>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28"/>
    <w:rsid w:val="00E37A8D"/>
    <w:rsid w:val="00E37B62"/>
    <w:rsid w:val="00E37BB7"/>
    <w:rsid w:val="00E37E49"/>
    <w:rsid w:val="00E37E7F"/>
    <w:rsid w:val="00E37EA6"/>
    <w:rsid w:val="00E37F6D"/>
    <w:rsid w:val="00E37F95"/>
    <w:rsid w:val="00E400ED"/>
    <w:rsid w:val="00E4018F"/>
    <w:rsid w:val="00E401F2"/>
    <w:rsid w:val="00E40244"/>
    <w:rsid w:val="00E40249"/>
    <w:rsid w:val="00E40467"/>
    <w:rsid w:val="00E404CC"/>
    <w:rsid w:val="00E4060A"/>
    <w:rsid w:val="00E40963"/>
    <w:rsid w:val="00E40E29"/>
    <w:rsid w:val="00E40EBA"/>
    <w:rsid w:val="00E40FCD"/>
    <w:rsid w:val="00E410C4"/>
    <w:rsid w:val="00E4116E"/>
    <w:rsid w:val="00E411E4"/>
    <w:rsid w:val="00E41240"/>
    <w:rsid w:val="00E412C7"/>
    <w:rsid w:val="00E41665"/>
    <w:rsid w:val="00E416B9"/>
    <w:rsid w:val="00E41A14"/>
    <w:rsid w:val="00E41D55"/>
    <w:rsid w:val="00E41E95"/>
    <w:rsid w:val="00E41EAC"/>
    <w:rsid w:val="00E41F9A"/>
    <w:rsid w:val="00E41FB5"/>
    <w:rsid w:val="00E42226"/>
    <w:rsid w:val="00E422F8"/>
    <w:rsid w:val="00E42405"/>
    <w:rsid w:val="00E4252B"/>
    <w:rsid w:val="00E426FF"/>
    <w:rsid w:val="00E42A4E"/>
    <w:rsid w:val="00E42A94"/>
    <w:rsid w:val="00E42E4D"/>
    <w:rsid w:val="00E42FEA"/>
    <w:rsid w:val="00E434C1"/>
    <w:rsid w:val="00E434DD"/>
    <w:rsid w:val="00E435FF"/>
    <w:rsid w:val="00E436A3"/>
    <w:rsid w:val="00E4390B"/>
    <w:rsid w:val="00E43949"/>
    <w:rsid w:val="00E439A5"/>
    <w:rsid w:val="00E43A56"/>
    <w:rsid w:val="00E43B31"/>
    <w:rsid w:val="00E43C8F"/>
    <w:rsid w:val="00E43D1D"/>
    <w:rsid w:val="00E43E41"/>
    <w:rsid w:val="00E43EB4"/>
    <w:rsid w:val="00E43EE9"/>
    <w:rsid w:val="00E440B8"/>
    <w:rsid w:val="00E440F9"/>
    <w:rsid w:val="00E44496"/>
    <w:rsid w:val="00E4450A"/>
    <w:rsid w:val="00E44553"/>
    <w:rsid w:val="00E44862"/>
    <w:rsid w:val="00E449C2"/>
    <w:rsid w:val="00E449DD"/>
    <w:rsid w:val="00E44AAC"/>
    <w:rsid w:val="00E44B31"/>
    <w:rsid w:val="00E44DE7"/>
    <w:rsid w:val="00E450DA"/>
    <w:rsid w:val="00E4521F"/>
    <w:rsid w:val="00E454D9"/>
    <w:rsid w:val="00E4576C"/>
    <w:rsid w:val="00E4589F"/>
    <w:rsid w:val="00E45917"/>
    <w:rsid w:val="00E45919"/>
    <w:rsid w:val="00E45A18"/>
    <w:rsid w:val="00E45EB8"/>
    <w:rsid w:val="00E46258"/>
    <w:rsid w:val="00E46400"/>
    <w:rsid w:val="00E46482"/>
    <w:rsid w:val="00E46530"/>
    <w:rsid w:val="00E4661F"/>
    <w:rsid w:val="00E4662D"/>
    <w:rsid w:val="00E46A5B"/>
    <w:rsid w:val="00E46A7A"/>
    <w:rsid w:val="00E46F4A"/>
    <w:rsid w:val="00E47042"/>
    <w:rsid w:val="00E47053"/>
    <w:rsid w:val="00E4721F"/>
    <w:rsid w:val="00E4730F"/>
    <w:rsid w:val="00E4737D"/>
    <w:rsid w:val="00E474E5"/>
    <w:rsid w:val="00E47645"/>
    <w:rsid w:val="00E47B90"/>
    <w:rsid w:val="00E47BD3"/>
    <w:rsid w:val="00E47C34"/>
    <w:rsid w:val="00E47D7C"/>
    <w:rsid w:val="00E47EDE"/>
    <w:rsid w:val="00E50092"/>
    <w:rsid w:val="00E5011F"/>
    <w:rsid w:val="00E50153"/>
    <w:rsid w:val="00E501E6"/>
    <w:rsid w:val="00E503B4"/>
    <w:rsid w:val="00E50527"/>
    <w:rsid w:val="00E50634"/>
    <w:rsid w:val="00E506EB"/>
    <w:rsid w:val="00E50772"/>
    <w:rsid w:val="00E507EA"/>
    <w:rsid w:val="00E509CF"/>
    <w:rsid w:val="00E50BAD"/>
    <w:rsid w:val="00E50C8B"/>
    <w:rsid w:val="00E50D48"/>
    <w:rsid w:val="00E50DA7"/>
    <w:rsid w:val="00E50FC1"/>
    <w:rsid w:val="00E510CE"/>
    <w:rsid w:val="00E51518"/>
    <w:rsid w:val="00E51543"/>
    <w:rsid w:val="00E516A0"/>
    <w:rsid w:val="00E51786"/>
    <w:rsid w:val="00E51915"/>
    <w:rsid w:val="00E5191C"/>
    <w:rsid w:val="00E51A52"/>
    <w:rsid w:val="00E51B7A"/>
    <w:rsid w:val="00E51D5D"/>
    <w:rsid w:val="00E51DD9"/>
    <w:rsid w:val="00E520A2"/>
    <w:rsid w:val="00E5234A"/>
    <w:rsid w:val="00E523ED"/>
    <w:rsid w:val="00E52410"/>
    <w:rsid w:val="00E524D5"/>
    <w:rsid w:val="00E5252A"/>
    <w:rsid w:val="00E5262B"/>
    <w:rsid w:val="00E52651"/>
    <w:rsid w:val="00E52789"/>
    <w:rsid w:val="00E528AA"/>
    <w:rsid w:val="00E52ABB"/>
    <w:rsid w:val="00E52CD7"/>
    <w:rsid w:val="00E52DD4"/>
    <w:rsid w:val="00E52F9A"/>
    <w:rsid w:val="00E53157"/>
    <w:rsid w:val="00E5340D"/>
    <w:rsid w:val="00E53689"/>
    <w:rsid w:val="00E537BD"/>
    <w:rsid w:val="00E53A2F"/>
    <w:rsid w:val="00E53D34"/>
    <w:rsid w:val="00E53D9B"/>
    <w:rsid w:val="00E5405A"/>
    <w:rsid w:val="00E54141"/>
    <w:rsid w:val="00E54540"/>
    <w:rsid w:val="00E5458C"/>
    <w:rsid w:val="00E54BC9"/>
    <w:rsid w:val="00E54C3F"/>
    <w:rsid w:val="00E54D65"/>
    <w:rsid w:val="00E54DE2"/>
    <w:rsid w:val="00E54E11"/>
    <w:rsid w:val="00E54F58"/>
    <w:rsid w:val="00E55727"/>
    <w:rsid w:val="00E55734"/>
    <w:rsid w:val="00E55A67"/>
    <w:rsid w:val="00E55AAB"/>
    <w:rsid w:val="00E55D8A"/>
    <w:rsid w:val="00E55FE3"/>
    <w:rsid w:val="00E561C6"/>
    <w:rsid w:val="00E5631E"/>
    <w:rsid w:val="00E563A9"/>
    <w:rsid w:val="00E564D4"/>
    <w:rsid w:val="00E56980"/>
    <w:rsid w:val="00E56B00"/>
    <w:rsid w:val="00E56B10"/>
    <w:rsid w:val="00E56CBB"/>
    <w:rsid w:val="00E56DB1"/>
    <w:rsid w:val="00E571B0"/>
    <w:rsid w:val="00E5726E"/>
    <w:rsid w:val="00E572B0"/>
    <w:rsid w:val="00E57435"/>
    <w:rsid w:val="00E57438"/>
    <w:rsid w:val="00E57454"/>
    <w:rsid w:val="00E57471"/>
    <w:rsid w:val="00E57539"/>
    <w:rsid w:val="00E575AB"/>
    <w:rsid w:val="00E5760E"/>
    <w:rsid w:val="00E577CD"/>
    <w:rsid w:val="00E57AAF"/>
    <w:rsid w:val="00E57B6F"/>
    <w:rsid w:val="00E57BC4"/>
    <w:rsid w:val="00E57CE0"/>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0EB0"/>
    <w:rsid w:val="00E61042"/>
    <w:rsid w:val="00E61093"/>
    <w:rsid w:val="00E61181"/>
    <w:rsid w:val="00E61322"/>
    <w:rsid w:val="00E61407"/>
    <w:rsid w:val="00E614F7"/>
    <w:rsid w:val="00E61543"/>
    <w:rsid w:val="00E61793"/>
    <w:rsid w:val="00E6185D"/>
    <w:rsid w:val="00E61D46"/>
    <w:rsid w:val="00E61F20"/>
    <w:rsid w:val="00E61FFF"/>
    <w:rsid w:val="00E620FF"/>
    <w:rsid w:val="00E62146"/>
    <w:rsid w:val="00E62296"/>
    <w:rsid w:val="00E622EE"/>
    <w:rsid w:val="00E623EB"/>
    <w:rsid w:val="00E62477"/>
    <w:rsid w:val="00E6250E"/>
    <w:rsid w:val="00E6255F"/>
    <w:rsid w:val="00E627CB"/>
    <w:rsid w:val="00E62825"/>
    <w:rsid w:val="00E62B2A"/>
    <w:rsid w:val="00E62B7E"/>
    <w:rsid w:val="00E62DC6"/>
    <w:rsid w:val="00E62E6F"/>
    <w:rsid w:val="00E6310A"/>
    <w:rsid w:val="00E63196"/>
    <w:rsid w:val="00E631F2"/>
    <w:rsid w:val="00E631F9"/>
    <w:rsid w:val="00E6326A"/>
    <w:rsid w:val="00E6330C"/>
    <w:rsid w:val="00E63810"/>
    <w:rsid w:val="00E6399D"/>
    <w:rsid w:val="00E63ADC"/>
    <w:rsid w:val="00E63AFE"/>
    <w:rsid w:val="00E63B99"/>
    <w:rsid w:val="00E63C44"/>
    <w:rsid w:val="00E63D9A"/>
    <w:rsid w:val="00E63E6F"/>
    <w:rsid w:val="00E64078"/>
    <w:rsid w:val="00E642A5"/>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BE"/>
    <w:rsid w:val="00E653F1"/>
    <w:rsid w:val="00E654BE"/>
    <w:rsid w:val="00E65589"/>
    <w:rsid w:val="00E656A0"/>
    <w:rsid w:val="00E657D2"/>
    <w:rsid w:val="00E659C7"/>
    <w:rsid w:val="00E65CEA"/>
    <w:rsid w:val="00E65E95"/>
    <w:rsid w:val="00E65ECB"/>
    <w:rsid w:val="00E65ECE"/>
    <w:rsid w:val="00E65EE0"/>
    <w:rsid w:val="00E65FAF"/>
    <w:rsid w:val="00E6600A"/>
    <w:rsid w:val="00E66481"/>
    <w:rsid w:val="00E666CC"/>
    <w:rsid w:val="00E66733"/>
    <w:rsid w:val="00E669AB"/>
    <w:rsid w:val="00E66B6C"/>
    <w:rsid w:val="00E6721F"/>
    <w:rsid w:val="00E673FD"/>
    <w:rsid w:val="00E67597"/>
    <w:rsid w:val="00E67661"/>
    <w:rsid w:val="00E67991"/>
    <w:rsid w:val="00E67A87"/>
    <w:rsid w:val="00E67A89"/>
    <w:rsid w:val="00E67C09"/>
    <w:rsid w:val="00E67FC5"/>
    <w:rsid w:val="00E67FE3"/>
    <w:rsid w:val="00E702A2"/>
    <w:rsid w:val="00E70757"/>
    <w:rsid w:val="00E70912"/>
    <w:rsid w:val="00E70BB4"/>
    <w:rsid w:val="00E70D8E"/>
    <w:rsid w:val="00E70DA1"/>
    <w:rsid w:val="00E70DD9"/>
    <w:rsid w:val="00E70E04"/>
    <w:rsid w:val="00E70E64"/>
    <w:rsid w:val="00E70F56"/>
    <w:rsid w:val="00E70FCD"/>
    <w:rsid w:val="00E71049"/>
    <w:rsid w:val="00E71281"/>
    <w:rsid w:val="00E712CA"/>
    <w:rsid w:val="00E71460"/>
    <w:rsid w:val="00E71492"/>
    <w:rsid w:val="00E7158C"/>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299"/>
    <w:rsid w:val="00E722C3"/>
    <w:rsid w:val="00E7235B"/>
    <w:rsid w:val="00E724D2"/>
    <w:rsid w:val="00E725AC"/>
    <w:rsid w:val="00E725D2"/>
    <w:rsid w:val="00E726A3"/>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C5"/>
    <w:rsid w:val="00E73B41"/>
    <w:rsid w:val="00E73C44"/>
    <w:rsid w:val="00E73F7B"/>
    <w:rsid w:val="00E744B9"/>
    <w:rsid w:val="00E74744"/>
    <w:rsid w:val="00E74AA9"/>
    <w:rsid w:val="00E74DA5"/>
    <w:rsid w:val="00E74E3F"/>
    <w:rsid w:val="00E74F52"/>
    <w:rsid w:val="00E74FD0"/>
    <w:rsid w:val="00E7524A"/>
    <w:rsid w:val="00E75707"/>
    <w:rsid w:val="00E7576D"/>
    <w:rsid w:val="00E7577A"/>
    <w:rsid w:val="00E7577C"/>
    <w:rsid w:val="00E757D5"/>
    <w:rsid w:val="00E7596D"/>
    <w:rsid w:val="00E75C7D"/>
    <w:rsid w:val="00E75D4C"/>
    <w:rsid w:val="00E75E0D"/>
    <w:rsid w:val="00E760D8"/>
    <w:rsid w:val="00E76113"/>
    <w:rsid w:val="00E761CE"/>
    <w:rsid w:val="00E762C6"/>
    <w:rsid w:val="00E762E4"/>
    <w:rsid w:val="00E76410"/>
    <w:rsid w:val="00E76428"/>
    <w:rsid w:val="00E76542"/>
    <w:rsid w:val="00E7654F"/>
    <w:rsid w:val="00E767A7"/>
    <w:rsid w:val="00E76836"/>
    <w:rsid w:val="00E76E10"/>
    <w:rsid w:val="00E77317"/>
    <w:rsid w:val="00E77A23"/>
    <w:rsid w:val="00E77C64"/>
    <w:rsid w:val="00E77C9B"/>
    <w:rsid w:val="00E77CF8"/>
    <w:rsid w:val="00E77EFB"/>
    <w:rsid w:val="00E77F9A"/>
    <w:rsid w:val="00E80032"/>
    <w:rsid w:val="00E80164"/>
    <w:rsid w:val="00E8019A"/>
    <w:rsid w:val="00E80347"/>
    <w:rsid w:val="00E80B86"/>
    <w:rsid w:val="00E80EC2"/>
    <w:rsid w:val="00E80FBA"/>
    <w:rsid w:val="00E81127"/>
    <w:rsid w:val="00E812A5"/>
    <w:rsid w:val="00E81335"/>
    <w:rsid w:val="00E814A0"/>
    <w:rsid w:val="00E8161E"/>
    <w:rsid w:val="00E81825"/>
    <w:rsid w:val="00E818DE"/>
    <w:rsid w:val="00E81A19"/>
    <w:rsid w:val="00E81A7D"/>
    <w:rsid w:val="00E81AF0"/>
    <w:rsid w:val="00E81B37"/>
    <w:rsid w:val="00E81C17"/>
    <w:rsid w:val="00E81F16"/>
    <w:rsid w:val="00E82161"/>
    <w:rsid w:val="00E82363"/>
    <w:rsid w:val="00E824A4"/>
    <w:rsid w:val="00E826AF"/>
    <w:rsid w:val="00E828F7"/>
    <w:rsid w:val="00E8294F"/>
    <w:rsid w:val="00E82B2A"/>
    <w:rsid w:val="00E82C9D"/>
    <w:rsid w:val="00E82D5C"/>
    <w:rsid w:val="00E82DE8"/>
    <w:rsid w:val="00E82E46"/>
    <w:rsid w:val="00E8307B"/>
    <w:rsid w:val="00E830AE"/>
    <w:rsid w:val="00E831C7"/>
    <w:rsid w:val="00E83279"/>
    <w:rsid w:val="00E832B4"/>
    <w:rsid w:val="00E83385"/>
    <w:rsid w:val="00E833C8"/>
    <w:rsid w:val="00E83631"/>
    <w:rsid w:val="00E836DB"/>
    <w:rsid w:val="00E83716"/>
    <w:rsid w:val="00E8373B"/>
    <w:rsid w:val="00E83758"/>
    <w:rsid w:val="00E83949"/>
    <w:rsid w:val="00E83A4D"/>
    <w:rsid w:val="00E83EA6"/>
    <w:rsid w:val="00E83F18"/>
    <w:rsid w:val="00E84412"/>
    <w:rsid w:val="00E8470B"/>
    <w:rsid w:val="00E84743"/>
    <w:rsid w:val="00E84811"/>
    <w:rsid w:val="00E8497C"/>
    <w:rsid w:val="00E84A8F"/>
    <w:rsid w:val="00E84AF3"/>
    <w:rsid w:val="00E84CDC"/>
    <w:rsid w:val="00E84E1C"/>
    <w:rsid w:val="00E84EF3"/>
    <w:rsid w:val="00E850A3"/>
    <w:rsid w:val="00E853C2"/>
    <w:rsid w:val="00E854EB"/>
    <w:rsid w:val="00E85704"/>
    <w:rsid w:val="00E85772"/>
    <w:rsid w:val="00E857A6"/>
    <w:rsid w:val="00E85B91"/>
    <w:rsid w:val="00E85BBB"/>
    <w:rsid w:val="00E85D60"/>
    <w:rsid w:val="00E85E23"/>
    <w:rsid w:val="00E85F24"/>
    <w:rsid w:val="00E86089"/>
    <w:rsid w:val="00E861AC"/>
    <w:rsid w:val="00E861AE"/>
    <w:rsid w:val="00E86560"/>
    <w:rsid w:val="00E8658E"/>
    <w:rsid w:val="00E866B0"/>
    <w:rsid w:val="00E8671F"/>
    <w:rsid w:val="00E8676D"/>
    <w:rsid w:val="00E86875"/>
    <w:rsid w:val="00E869B8"/>
    <w:rsid w:val="00E86B08"/>
    <w:rsid w:val="00E86B54"/>
    <w:rsid w:val="00E86B7E"/>
    <w:rsid w:val="00E86D1A"/>
    <w:rsid w:val="00E86E8E"/>
    <w:rsid w:val="00E8700F"/>
    <w:rsid w:val="00E8712A"/>
    <w:rsid w:val="00E875D6"/>
    <w:rsid w:val="00E878A1"/>
    <w:rsid w:val="00E87D16"/>
    <w:rsid w:val="00E87ED2"/>
    <w:rsid w:val="00E87FB1"/>
    <w:rsid w:val="00E90090"/>
    <w:rsid w:val="00E9044F"/>
    <w:rsid w:val="00E90768"/>
    <w:rsid w:val="00E9080C"/>
    <w:rsid w:val="00E90A59"/>
    <w:rsid w:val="00E90C6B"/>
    <w:rsid w:val="00E90CF2"/>
    <w:rsid w:val="00E90DDA"/>
    <w:rsid w:val="00E90EC6"/>
    <w:rsid w:val="00E91140"/>
    <w:rsid w:val="00E9138E"/>
    <w:rsid w:val="00E91446"/>
    <w:rsid w:val="00E91B42"/>
    <w:rsid w:val="00E91DCA"/>
    <w:rsid w:val="00E92328"/>
    <w:rsid w:val="00E92398"/>
    <w:rsid w:val="00E9244A"/>
    <w:rsid w:val="00E9249C"/>
    <w:rsid w:val="00E924CF"/>
    <w:rsid w:val="00E92571"/>
    <w:rsid w:val="00E92608"/>
    <w:rsid w:val="00E926FE"/>
    <w:rsid w:val="00E9270A"/>
    <w:rsid w:val="00E928ED"/>
    <w:rsid w:val="00E92B0A"/>
    <w:rsid w:val="00E92C20"/>
    <w:rsid w:val="00E92E6C"/>
    <w:rsid w:val="00E92EAD"/>
    <w:rsid w:val="00E92F0F"/>
    <w:rsid w:val="00E93346"/>
    <w:rsid w:val="00E934F6"/>
    <w:rsid w:val="00E93755"/>
    <w:rsid w:val="00E93B32"/>
    <w:rsid w:val="00E93B6C"/>
    <w:rsid w:val="00E93F11"/>
    <w:rsid w:val="00E94567"/>
    <w:rsid w:val="00E946A0"/>
    <w:rsid w:val="00E94737"/>
    <w:rsid w:val="00E949D4"/>
    <w:rsid w:val="00E949FD"/>
    <w:rsid w:val="00E94A40"/>
    <w:rsid w:val="00E94B2F"/>
    <w:rsid w:val="00E94BE5"/>
    <w:rsid w:val="00E94C72"/>
    <w:rsid w:val="00E94C8B"/>
    <w:rsid w:val="00E94CA6"/>
    <w:rsid w:val="00E94D09"/>
    <w:rsid w:val="00E94F9B"/>
    <w:rsid w:val="00E95167"/>
    <w:rsid w:val="00E95229"/>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E1"/>
    <w:rsid w:val="00E969DD"/>
    <w:rsid w:val="00E96B0D"/>
    <w:rsid w:val="00E96B57"/>
    <w:rsid w:val="00E96D54"/>
    <w:rsid w:val="00E96DAC"/>
    <w:rsid w:val="00E9717E"/>
    <w:rsid w:val="00E9721F"/>
    <w:rsid w:val="00E972A4"/>
    <w:rsid w:val="00E97321"/>
    <w:rsid w:val="00E979E7"/>
    <w:rsid w:val="00E97C7C"/>
    <w:rsid w:val="00E97FE1"/>
    <w:rsid w:val="00EA02FA"/>
    <w:rsid w:val="00EA0349"/>
    <w:rsid w:val="00EA045E"/>
    <w:rsid w:val="00EA0474"/>
    <w:rsid w:val="00EA04C3"/>
    <w:rsid w:val="00EA04EC"/>
    <w:rsid w:val="00EA06BE"/>
    <w:rsid w:val="00EA09BB"/>
    <w:rsid w:val="00EA0A78"/>
    <w:rsid w:val="00EA0BA2"/>
    <w:rsid w:val="00EA0F60"/>
    <w:rsid w:val="00EA1022"/>
    <w:rsid w:val="00EA106A"/>
    <w:rsid w:val="00EA11E8"/>
    <w:rsid w:val="00EA141E"/>
    <w:rsid w:val="00EA143F"/>
    <w:rsid w:val="00EA153A"/>
    <w:rsid w:val="00EA18D1"/>
    <w:rsid w:val="00EA1A1E"/>
    <w:rsid w:val="00EA1B14"/>
    <w:rsid w:val="00EA1DDA"/>
    <w:rsid w:val="00EA1DE7"/>
    <w:rsid w:val="00EA1E48"/>
    <w:rsid w:val="00EA1E6B"/>
    <w:rsid w:val="00EA1EFD"/>
    <w:rsid w:val="00EA1EFE"/>
    <w:rsid w:val="00EA1FB8"/>
    <w:rsid w:val="00EA2139"/>
    <w:rsid w:val="00EA2286"/>
    <w:rsid w:val="00EA23F4"/>
    <w:rsid w:val="00EA253E"/>
    <w:rsid w:val="00EA2543"/>
    <w:rsid w:val="00EA2574"/>
    <w:rsid w:val="00EA258F"/>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CE8"/>
    <w:rsid w:val="00EA3D7A"/>
    <w:rsid w:val="00EA3F6B"/>
    <w:rsid w:val="00EA44B8"/>
    <w:rsid w:val="00EA4552"/>
    <w:rsid w:val="00EA459C"/>
    <w:rsid w:val="00EA46D4"/>
    <w:rsid w:val="00EA4995"/>
    <w:rsid w:val="00EA49DC"/>
    <w:rsid w:val="00EA4A4D"/>
    <w:rsid w:val="00EA4AB0"/>
    <w:rsid w:val="00EA4B18"/>
    <w:rsid w:val="00EA4B53"/>
    <w:rsid w:val="00EA4FE9"/>
    <w:rsid w:val="00EA5045"/>
    <w:rsid w:val="00EA51FF"/>
    <w:rsid w:val="00EA5343"/>
    <w:rsid w:val="00EA5A04"/>
    <w:rsid w:val="00EA5C81"/>
    <w:rsid w:val="00EA5DB4"/>
    <w:rsid w:val="00EA61B2"/>
    <w:rsid w:val="00EA63EE"/>
    <w:rsid w:val="00EA65C7"/>
    <w:rsid w:val="00EA661F"/>
    <w:rsid w:val="00EA6893"/>
    <w:rsid w:val="00EA69E3"/>
    <w:rsid w:val="00EA6A57"/>
    <w:rsid w:val="00EA6A64"/>
    <w:rsid w:val="00EA6B7B"/>
    <w:rsid w:val="00EA6C7C"/>
    <w:rsid w:val="00EA6F97"/>
    <w:rsid w:val="00EA7202"/>
    <w:rsid w:val="00EA7251"/>
    <w:rsid w:val="00EA7262"/>
    <w:rsid w:val="00EA7639"/>
    <w:rsid w:val="00EA76A9"/>
    <w:rsid w:val="00EA779E"/>
    <w:rsid w:val="00EA7982"/>
    <w:rsid w:val="00EA7AA7"/>
    <w:rsid w:val="00EA7AF6"/>
    <w:rsid w:val="00EA7BCB"/>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31A"/>
    <w:rsid w:val="00EB1338"/>
    <w:rsid w:val="00EB1549"/>
    <w:rsid w:val="00EB170E"/>
    <w:rsid w:val="00EB175D"/>
    <w:rsid w:val="00EB1853"/>
    <w:rsid w:val="00EB191D"/>
    <w:rsid w:val="00EB1A16"/>
    <w:rsid w:val="00EB1A8B"/>
    <w:rsid w:val="00EB1A9A"/>
    <w:rsid w:val="00EB1AC4"/>
    <w:rsid w:val="00EB1B5B"/>
    <w:rsid w:val="00EB1D08"/>
    <w:rsid w:val="00EB1FF6"/>
    <w:rsid w:val="00EB2692"/>
    <w:rsid w:val="00EB28A9"/>
    <w:rsid w:val="00EB2C0C"/>
    <w:rsid w:val="00EB2DD6"/>
    <w:rsid w:val="00EB2DEB"/>
    <w:rsid w:val="00EB2FF4"/>
    <w:rsid w:val="00EB36C9"/>
    <w:rsid w:val="00EB376E"/>
    <w:rsid w:val="00EB37B6"/>
    <w:rsid w:val="00EB385C"/>
    <w:rsid w:val="00EB3928"/>
    <w:rsid w:val="00EB39A6"/>
    <w:rsid w:val="00EB39CE"/>
    <w:rsid w:val="00EB39D7"/>
    <w:rsid w:val="00EB3DC7"/>
    <w:rsid w:val="00EB40A6"/>
    <w:rsid w:val="00EB4344"/>
    <w:rsid w:val="00EB43B1"/>
    <w:rsid w:val="00EB452B"/>
    <w:rsid w:val="00EB4597"/>
    <w:rsid w:val="00EB4767"/>
    <w:rsid w:val="00EB484D"/>
    <w:rsid w:val="00EB4BEF"/>
    <w:rsid w:val="00EB4BFA"/>
    <w:rsid w:val="00EB4CF1"/>
    <w:rsid w:val="00EB4D13"/>
    <w:rsid w:val="00EB4DFC"/>
    <w:rsid w:val="00EB4F49"/>
    <w:rsid w:val="00EB50BF"/>
    <w:rsid w:val="00EB5237"/>
    <w:rsid w:val="00EB5390"/>
    <w:rsid w:val="00EB548F"/>
    <w:rsid w:val="00EB5538"/>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C"/>
    <w:rsid w:val="00EB644D"/>
    <w:rsid w:val="00EB68FE"/>
    <w:rsid w:val="00EB6952"/>
    <w:rsid w:val="00EB6986"/>
    <w:rsid w:val="00EB6A76"/>
    <w:rsid w:val="00EB6AA9"/>
    <w:rsid w:val="00EB6EDA"/>
    <w:rsid w:val="00EB6F0F"/>
    <w:rsid w:val="00EB7027"/>
    <w:rsid w:val="00EB7235"/>
    <w:rsid w:val="00EB7287"/>
    <w:rsid w:val="00EB7626"/>
    <w:rsid w:val="00EB765D"/>
    <w:rsid w:val="00EB76B7"/>
    <w:rsid w:val="00EB7772"/>
    <w:rsid w:val="00EB7779"/>
    <w:rsid w:val="00EB77C2"/>
    <w:rsid w:val="00EB789D"/>
    <w:rsid w:val="00EB7D46"/>
    <w:rsid w:val="00EB7D5B"/>
    <w:rsid w:val="00EB7E63"/>
    <w:rsid w:val="00EB7EE9"/>
    <w:rsid w:val="00EB7FD9"/>
    <w:rsid w:val="00EB7FF6"/>
    <w:rsid w:val="00EC04A4"/>
    <w:rsid w:val="00EC079A"/>
    <w:rsid w:val="00EC0D6E"/>
    <w:rsid w:val="00EC16C4"/>
    <w:rsid w:val="00EC16DE"/>
    <w:rsid w:val="00EC18C0"/>
    <w:rsid w:val="00EC18F8"/>
    <w:rsid w:val="00EC18FA"/>
    <w:rsid w:val="00EC1ACB"/>
    <w:rsid w:val="00EC1BA2"/>
    <w:rsid w:val="00EC1CE1"/>
    <w:rsid w:val="00EC1CE3"/>
    <w:rsid w:val="00EC1D6C"/>
    <w:rsid w:val="00EC1FDD"/>
    <w:rsid w:val="00EC2024"/>
    <w:rsid w:val="00EC2353"/>
    <w:rsid w:val="00EC241F"/>
    <w:rsid w:val="00EC2605"/>
    <w:rsid w:val="00EC265A"/>
    <w:rsid w:val="00EC27BE"/>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979"/>
    <w:rsid w:val="00EC3A3B"/>
    <w:rsid w:val="00EC3A73"/>
    <w:rsid w:val="00EC3B79"/>
    <w:rsid w:val="00EC3BFE"/>
    <w:rsid w:val="00EC3C88"/>
    <w:rsid w:val="00EC3D42"/>
    <w:rsid w:val="00EC3E48"/>
    <w:rsid w:val="00EC3FF5"/>
    <w:rsid w:val="00EC40E8"/>
    <w:rsid w:val="00EC4215"/>
    <w:rsid w:val="00EC46ED"/>
    <w:rsid w:val="00EC4948"/>
    <w:rsid w:val="00EC494F"/>
    <w:rsid w:val="00EC4989"/>
    <w:rsid w:val="00EC49B5"/>
    <w:rsid w:val="00EC537D"/>
    <w:rsid w:val="00EC54AE"/>
    <w:rsid w:val="00EC54DD"/>
    <w:rsid w:val="00EC5559"/>
    <w:rsid w:val="00EC562E"/>
    <w:rsid w:val="00EC567D"/>
    <w:rsid w:val="00EC579A"/>
    <w:rsid w:val="00EC58F5"/>
    <w:rsid w:val="00EC5933"/>
    <w:rsid w:val="00EC59E0"/>
    <w:rsid w:val="00EC5E9E"/>
    <w:rsid w:val="00EC5ED2"/>
    <w:rsid w:val="00EC60C1"/>
    <w:rsid w:val="00EC646F"/>
    <w:rsid w:val="00EC64A0"/>
    <w:rsid w:val="00EC69C3"/>
    <w:rsid w:val="00EC6A6C"/>
    <w:rsid w:val="00EC6B5A"/>
    <w:rsid w:val="00EC6CAB"/>
    <w:rsid w:val="00EC6CCD"/>
    <w:rsid w:val="00EC70B7"/>
    <w:rsid w:val="00EC7185"/>
    <w:rsid w:val="00EC7203"/>
    <w:rsid w:val="00EC7269"/>
    <w:rsid w:val="00EC734F"/>
    <w:rsid w:val="00EC7670"/>
    <w:rsid w:val="00EC767B"/>
    <w:rsid w:val="00EC76F7"/>
    <w:rsid w:val="00EC79FF"/>
    <w:rsid w:val="00EC7E3A"/>
    <w:rsid w:val="00EC7E43"/>
    <w:rsid w:val="00EC7F5E"/>
    <w:rsid w:val="00ED0040"/>
    <w:rsid w:val="00ED029A"/>
    <w:rsid w:val="00ED02B6"/>
    <w:rsid w:val="00ED03B6"/>
    <w:rsid w:val="00ED04E6"/>
    <w:rsid w:val="00ED0A7C"/>
    <w:rsid w:val="00ED0C85"/>
    <w:rsid w:val="00ED0DEA"/>
    <w:rsid w:val="00ED117F"/>
    <w:rsid w:val="00ED1447"/>
    <w:rsid w:val="00ED14F7"/>
    <w:rsid w:val="00ED1540"/>
    <w:rsid w:val="00ED1610"/>
    <w:rsid w:val="00ED17F3"/>
    <w:rsid w:val="00ED18A1"/>
    <w:rsid w:val="00ED18CD"/>
    <w:rsid w:val="00ED19A9"/>
    <w:rsid w:val="00ED1ACE"/>
    <w:rsid w:val="00ED1C13"/>
    <w:rsid w:val="00ED1CBD"/>
    <w:rsid w:val="00ED1DD2"/>
    <w:rsid w:val="00ED1EDA"/>
    <w:rsid w:val="00ED2082"/>
    <w:rsid w:val="00ED22ED"/>
    <w:rsid w:val="00ED2698"/>
    <w:rsid w:val="00ED2991"/>
    <w:rsid w:val="00ED2E5F"/>
    <w:rsid w:val="00ED2F26"/>
    <w:rsid w:val="00ED325C"/>
    <w:rsid w:val="00ED36E4"/>
    <w:rsid w:val="00ED38E2"/>
    <w:rsid w:val="00ED3AB2"/>
    <w:rsid w:val="00ED3F15"/>
    <w:rsid w:val="00ED4099"/>
    <w:rsid w:val="00ED40C1"/>
    <w:rsid w:val="00ED413D"/>
    <w:rsid w:val="00ED419A"/>
    <w:rsid w:val="00ED42E5"/>
    <w:rsid w:val="00ED4381"/>
    <w:rsid w:val="00ED43B4"/>
    <w:rsid w:val="00ED44C2"/>
    <w:rsid w:val="00ED4712"/>
    <w:rsid w:val="00ED4A29"/>
    <w:rsid w:val="00ED4AF9"/>
    <w:rsid w:val="00ED4BBF"/>
    <w:rsid w:val="00ED4BD1"/>
    <w:rsid w:val="00ED4F02"/>
    <w:rsid w:val="00ED4FA6"/>
    <w:rsid w:val="00ED5190"/>
    <w:rsid w:val="00ED5218"/>
    <w:rsid w:val="00ED5287"/>
    <w:rsid w:val="00ED5317"/>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6B3"/>
    <w:rsid w:val="00ED7CD4"/>
    <w:rsid w:val="00ED7DF5"/>
    <w:rsid w:val="00EE0125"/>
    <w:rsid w:val="00EE02AF"/>
    <w:rsid w:val="00EE03C8"/>
    <w:rsid w:val="00EE0401"/>
    <w:rsid w:val="00EE0A0F"/>
    <w:rsid w:val="00EE0A57"/>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213"/>
    <w:rsid w:val="00EE22FC"/>
    <w:rsid w:val="00EE260C"/>
    <w:rsid w:val="00EE267D"/>
    <w:rsid w:val="00EE26C9"/>
    <w:rsid w:val="00EE26E1"/>
    <w:rsid w:val="00EE289E"/>
    <w:rsid w:val="00EE292C"/>
    <w:rsid w:val="00EE2937"/>
    <w:rsid w:val="00EE294A"/>
    <w:rsid w:val="00EE2AFC"/>
    <w:rsid w:val="00EE2EFB"/>
    <w:rsid w:val="00EE2FAE"/>
    <w:rsid w:val="00EE3082"/>
    <w:rsid w:val="00EE33CB"/>
    <w:rsid w:val="00EE34D1"/>
    <w:rsid w:val="00EE3B8A"/>
    <w:rsid w:val="00EE3DC6"/>
    <w:rsid w:val="00EE3E02"/>
    <w:rsid w:val="00EE4175"/>
    <w:rsid w:val="00EE4211"/>
    <w:rsid w:val="00EE430A"/>
    <w:rsid w:val="00EE4325"/>
    <w:rsid w:val="00EE43EB"/>
    <w:rsid w:val="00EE45C1"/>
    <w:rsid w:val="00EE470C"/>
    <w:rsid w:val="00EE4721"/>
    <w:rsid w:val="00EE47B1"/>
    <w:rsid w:val="00EE4BB8"/>
    <w:rsid w:val="00EE4DA1"/>
    <w:rsid w:val="00EE50E0"/>
    <w:rsid w:val="00EE542A"/>
    <w:rsid w:val="00EE57FB"/>
    <w:rsid w:val="00EE58C9"/>
    <w:rsid w:val="00EE5B91"/>
    <w:rsid w:val="00EE5CA3"/>
    <w:rsid w:val="00EE5DE5"/>
    <w:rsid w:val="00EE5E50"/>
    <w:rsid w:val="00EE6184"/>
    <w:rsid w:val="00EE6265"/>
    <w:rsid w:val="00EE68DA"/>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F0046"/>
    <w:rsid w:val="00EF00B8"/>
    <w:rsid w:val="00EF0143"/>
    <w:rsid w:val="00EF021E"/>
    <w:rsid w:val="00EF05EF"/>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8AB"/>
    <w:rsid w:val="00EF1A77"/>
    <w:rsid w:val="00EF1AA6"/>
    <w:rsid w:val="00EF1D7F"/>
    <w:rsid w:val="00EF1DF6"/>
    <w:rsid w:val="00EF2174"/>
    <w:rsid w:val="00EF218E"/>
    <w:rsid w:val="00EF2512"/>
    <w:rsid w:val="00EF2533"/>
    <w:rsid w:val="00EF29EC"/>
    <w:rsid w:val="00EF2B7C"/>
    <w:rsid w:val="00EF2CB8"/>
    <w:rsid w:val="00EF2D26"/>
    <w:rsid w:val="00EF2F08"/>
    <w:rsid w:val="00EF2FEA"/>
    <w:rsid w:val="00EF3028"/>
    <w:rsid w:val="00EF303C"/>
    <w:rsid w:val="00EF307C"/>
    <w:rsid w:val="00EF3142"/>
    <w:rsid w:val="00EF31BE"/>
    <w:rsid w:val="00EF3221"/>
    <w:rsid w:val="00EF38BD"/>
    <w:rsid w:val="00EF3A2F"/>
    <w:rsid w:val="00EF3A48"/>
    <w:rsid w:val="00EF3B29"/>
    <w:rsid w:val="00EF3B2F"/>
    <w:rsid w:val="00EF3CD2"/>
    <w:rsid w:val="00EF3F5D"/>
    <w:rsid w:val="00EF413C"/>
    <w:rsid w:val="00EF4310"/>
    <w:rsid w:val="00EF48BE"/>
    <w:rsid w:val="00EF48C7"/>
    <w:rsid w:val="00EF4CDA"/>
    <w:rsid w:val="00EF4E0B"/>
    <w:rsid w:val="00EF4ECE"/>
    <w:rsid w:val="00EF518A"/>
    <w:rsid w:val="00EF51DD"/>
    <w:rsid w:val="00EF5508"/>
    <w:rsid w:val="00EF55C7"/>
    <w:rsid w:val="00EF5A85"/>
    <w:rsid w:val="00EF5B9D"/>
    <w:rsid w:val="00EF5C57"/>
    <w:rsid w:val="00EF5F97"/>
    <w:rsid w:val="00EF60EE"/>
    <w:rsid w:val="00EF62E7"/>
    <w:rsid w:val="00EF6369"/>
    <w:rsid w:val="00EF63BA"/>
    <w:rsid w:val="00EF649C"/>
    <w:rsid w:val="00EF6804"/>
    <w:rsid w:val="00EF689D"/>
    <w:rsid w:val="00EF6929"/>
    <w:rsid w:val="00EF6941"/>
    <w:rsid w:val="00EF6A53"/>
    <w:rsid w:val="00EF6A62"/>
    <w:rsid w:val="00EF701B"/>
    <w:rsid w:val="00EF70D7"/>
    <w:rsid w:val="00EF716A"/>
    <w:rsid w:val="00EF7501"/>
    <w:rsid w:val="00EF756E"/>
    <w:rsid w:val="00EF77B0"/>
    <w:rsid w:val="00EF782C"/>
    <w:rsid w:val="00EF7C3E"/>
    <w:rsid w:val="00EF7D69"/>
    <w:rsid w:val="00EF7ED6"/>
    <w:rsid w:val="00F00159"/>
    <w:rsid w:val="00F001C1"/>
    <w:rsid w:val="00F00378"/>
    <w:rsid w:val="00F00B0E"/>
    <w:rsid w:val="00F00B41"/>
    <w:rsid w:val="00F00C09"/>
    <w:rsid w:val="00F00D2B"/>
    <w:rsid w:val="00F00F53"/>
    <w:rsid w:val="00F00FD2"/>
    <w:rsid w:val="00F01096"/>
    <w:rsid w:val="00F010C0"/>
    <w:rsid w:val="00F01577"/>
    <w:rsid w:val="00F019DD"/>
    <w:rsid w:val="00F01DD4"/>
    <w:rsid w:val="00F01E5D"/>
    <w:rsid w:val="00F01EAF"/>
    <w:rsid w:val="00F01FEF"/>
    <w:rsid w:val="00F021D1"/>
    <w:rsid w:val="00F02218"/>
    <w:rsid w:val="00F0232D"/>
    <w:rsid w:val="00F02406"/>
    <w:rsid w:val="00F026E3"/>
    <w:rsid w:val="00F02889"/>
    <w:rsid w:val="00F029BB"/>
    <w:rsid w:val="00F02B7C"/>
    <w:rsid w:val="00F02BA5"/>
    <w:rsid w:val="00F02D51"/>
    <w:rsid w:val="00F02F15"/>
    <w:rsid w:val="00F02F61"/>
    <w:rsid w:val="00F03272"/>
    <w:rsid w:val="00F033D1"/>
    <w:rsid w:val="00F03429"/>
    <w:rsid w:val="00F0343C"/>
    <w:rsid w:val="00F0344B"/>
    <w:rsid w:val="00F034F6"/>
    <w:rsid w:val="00F03753"/>
    <w:rsid w:val="00F0378E"/>
    <w:rsid w:val="00F037BD"/>
    <w:rsid w:val="00F03A54"/>
    <w:rsid w:val="00F03AC1"/>
    <w:rsid w:val="00F03DE2"/>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5BA7"/>
    <w:rsid w:val="00F05FF8"/>
    <w:rsid w:val="00F060D8"/>
    <w:rsid w:val="00F06253"/>
    <w:rsid w:val="00F06292"/>
    <w:rsid w:val="00F064F9"/>
    <w:rsid w:val="00F0678A"/>
    <w:rsid w:val="00F06884"/>
    <w:rsid w:val="00F069DF"/>
    <w:rsid w:val="00F06B38"/>
    <w:rsid w:val="00F06C6F"/>
    <w:rsid w:val="00F06D24"/>
    <w:rsid w:val="00F06E39"/>
    <w:rsid w:val="00F06E60"/>
    <w:rsid w:val="00F06EFC"/>
    <w:rsid w:val="00F0706A"/>
    <w:rsid w:val="00F07245"/>
    <w:rsid w:val="00F07587"/>
    <w:rsid w:val="00F076DE"/>
    <w:rsid w:val="00F0777E"/>
    <w:rsid w:val="00F07955"/>
    <w:rsid w:val="00F07B62"/>
    <w:rsid w:val="00F07D28"/>
    <w:rsid w:val="00F07EBC"/>
    <w:rsid w:val="00F07ECC"/>
    <w:rsid w:val="00F1009E"/>
    <w:rsid w:val="00F10333"/>
    <w:rsid w:val="00F10404"/>
    <w:rsid w:val="00F1058E"/>
    <w:rsid w:val="00F105CE"/>
    <w:rsid w:val="00F10664"/>
    <w:rsid w:val="00F10972"/>
    <w:rsid w:val="00F10AEF"/>
    <w:rsid w:val="00F10B93"/>
    <w:rsid w:val="00F10BE3"/>
    <w:rsid w:val="00F10DE4"/>
    <w:rsid w:val="00F10E94"/>
    <w:rsid w:val="00F10EDB"/>
    <w:rsid w:val="00F10F46"/>
    <w:rsid w:val="00F10F57"/>
    <w:rsid w:val="00F112BB"/>
    <w:rsid w:val="00F112F1"/>
    <w:rsid w:val="00F114BF"/>
    <w:rsid w:val="00F114E7"/>
    <w:rsid w:val="00F117C2"/>
    <w:rsid w:val="00F118D3"/>
    <w:rsid w:val="00F11B41"/>
    <w:rsid w:val="00F11DC2"/>
    <w:rsid w:val="00F11E8A"/>
    <w:rsid w:val="00F11F0A"/>
    <w:rsid w:val="00F11FE9"/>
    <w:rsid w:val="00F11FF6"/>
    <w:rsid w:val="00F12022"/>
    <w:rsid w:val="00F12104"/>
    <w:rsid w:val="00F12109"/>
    <w:rsid w:val="00F121F4"/>
    <w:rsid w:val="00F12339"/>
    <w:rsid w:val="00F123DA"/>
    <w:rsid w:val="00F126AA"/>
    <w:rsid w:val="00F12A41"/>
    <w:rsid w:val="00F12F88"/>
    <w:rsid w:val="00F13000"/>
    <w:rsid w:val="00F13101"/>
    <w:rsid w:val="00F132B2"/>
    <w:rsid w:val="00F13354"/>
    <w:rsid w:val="00F136ED"/>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26"/>
    <w:rsid w:val="00F15022"/>
    <w:rsid w:val="00F15028"/>
    <w:rsid w:val="00F15038"/>
    <w:rsid w:val="00F1521E"/>
    <w:rsid w:val="00F15319"/>
    <w:rsid w:val="00F1535D"/>
    <w:rsid w:val="00F15557"/>
    <w:rsid w:val="00F15563"/>
    <w:rsid w:val="00F15B5C"/>
    <w:rsid w:val="00F15DEF"/>
    <w:rsid w:val="00F167E0"/>
    <w:rsid w:val="00F16854"/>
    <w:rsid w:val="00F16C24"/>
    <w:rsid w:val="00F16C55"/>
    <w:rsid w:val="00F16CAB"/>
    <w:rsid w:val="00F16CB3"/>
    <w:rsid w:val="00F16DA6"/>
    <w:rsid w:val="00F16DB1"/>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8"/>
    <w:rsid w:val="00F20279"/>
    <w:rsid w:val="00F203C4"/>
    <w:rsid w:val="00F20579"/>
    <w:rsid w:val="00F2058D"/>
    <w:rsid w:val="00F20770"/>
    <w:rsid w:val="00F207BA"/>
    <w:rsid w:val="00F20859"/>
    <w:rsid w:val="00F2095E"/>
    <w:rsid w:val="00F2098B"/>
    <w:rsid w:val="00F20A5E"/>
    <w:rsid w:val="00F20D44"/>
    <w:rsid w:val="00F20EE0"/>
    <w:rsid w:val="00F20F66"/>
    <w:rsid w:val="00F2135A"/>
    <w:rsid w:val="00F213BC"/>
    <w:rsid w:val="00F21862"/>
    <w:rsid w:val="00F21886"/>
    <w:rsid w:val="00F21940"/>
    <w:rsid w:val="00F21E23"/>
    <w:rsid w:val="00F21E6A"/>
    <w:rsid w:val="00F21EDF"/>
    <w:rsid w:val="00F21F11"/>
    <w:rsid w:val="00F22103"/>
    <w:rsid w:val="00F2211C"/>
    <w:rsid w:val="00F22245"/>
    <w:rsid w:val="00F222F4"/>
    <w:rsid w:val="00F225B8"/>
    <w:rsid w:val="00F22755"/>
    <w:rsid w:val="00F2286E"/>
    <w:rsid w:val="00F22AAD"/>
    <w:rsid w:val="00F22D00"/>
    <w:rsid w:val="00F22E7F"/>
    <w:rsid w:val="00F22FA9"/>
    <w:rsid w:val="00F231D8"/>
    <w:rsid w:val="00F23385"/>
    <w:rsid w:val="00F237B1"/>
    <w:rsid w:val="00F237F2"/>
    <w:rsid w:val="00F23835"/>
    <w:rsid w:val="00F23A92"/>
    <w:rsid w:val="00F23E38"/>
    <w:rsid w:val="00F23E4E"/>
    <w:rsid w:val="00F2403B"/>
    <w:rsid w:val="00F24137"/>
    <w:rsid w:val="00F241DA"/>
    <w:rsid w:val="00F2432B"/>
    <w:rsid w:val="00F2437B"/>
    <w:rsid w:val="00F247B2"/>
    <w:rsid w:val="00F2484A"/>
    <w:rsid w:val="00F24C44"/>
    <w:rsid w:val="00F24F05"/>
    <w:rsid w:val="00F251D8"/>
    <w:rsid w:val="00F253C0"/>
    <w:rsid w:val="00F255E0"/>
    <w:rsid w:val="00F2564C"/>
    <w:rsid w:val="00F25790"/>
    <w:rsid w:val="00F25C21"/>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70C3"/>
    <w:rsid w:val="00F27374"/>
    <w:rsid w:val="00F273D1"/>
    <w:rsid w:val="00F2749A"/>
    <w:rsid w:val="00F27552"/>
    <w:rsid w:val="00F2757C"/>
    <w:rsid w:val="00F276B0"/>
    <w:rsid w:val="00F276B3"/>
    <w:rsid w:val="00F2798A"/>
    <w:rsid w:val="00F279F7"/>
    <w:rsid w:val="00F3004B"/>
    <w:rsid w:val="00F30091"/>
    <w:rsid w:val="00F30165"/>
    <w:rsid w:val="00F301B3"/>
    <w:rsid w:val="00F30417"/>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F"/>
    <w:rsid w:val="00F31909"/>
    <w:rsid w:val="00F3192E"/>
    <w:rsid w:val="00F31B5B"/>
    <w:rsid w:val="00F31BB9"/>
    <w:rsid w:val="00F31C22"/>
    <w:rsid w:val="00F31E61"/>
    <w:rsid w:val="00F31F7C"/>
    <w:rsid w:val="00F32300"/>
    <w:rsid w:val="00F32331"/>
    <w:rsid w:val="00F32796"/>
    <w:rsid w:val="00F32807"/>
    <w:rsid w:val="00F32977"/>
    <w:rsid w:val="00F329AC"/>
    <w:rsid w:val="00F32A5B"/>
    <w:rsid w:val="00F32B51"/>
    <w:rsid w:val="00F32D62"/>
    <w:rsid w:val="00F32EB7"/>
    <w:rsid w:val="00F32F35"/>
    <w:rsid w:val="00F33062"/>
    <w:rsid w:val="00F334FB"/>
    <w:rsid w:val="00F3372A"/>
    <w:rsid w:val="00F33AC9"/>
    <w:rsid w:val="00F33CC2"/>
    <w:rsid w:val="00F33F03"/>
    <w:rsid w:val="00F341BA"/>
    <w:rsid w:val="00F341ED"/>
    <w:rsid w:val="00F34378"/>
    <w:rsid w:val="00F343BB"/>
    <w:rsid w:val="00F34480"/>
    <w:rsid w:val="00F345C8"/>
    <w:rsid w:val="00F34626"/>
    <w:rsid w:val="00F348D6"/>
    <w:rsid w:val="00F34DB4"/>
    <w:rsid w:val="00F34E2D"/>
    <w:rsid w:val="00F34F0E"/>
    <w:rsid w:val="00F34F57"/>
    <w:rsid w:val="00F3506D"/>
    <w:rsid w:val="00F3510C"/>
    <w:rsid w:val="00F357BF"/>
    <w:rsid w:val="00F358AA"/>
    <w:rsid w:val="00F358B0"/>
    <w:rsid w:val="00F35EFA"/>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53A"/>
    <w:rsid w:val="00F3754F"/>
    <w:rsid w:val="00F37667"/>
    <w:rsid w:val="00F3768D"/>
    <w:rsid w:val="00F37B7B"/>
    <w:rsid w:val="00F37BA3"/>
    <w:rsid w:val="00F37D4F"/>
    <w:rsid w:val="00F401B1"/>
    <w:rsid w:val="00F4046B"/>
    <w:rsid w:val="00F404AF"/>
    <w:rsid w:val="00F405F8"/>
    <w:rsid w:val="00F4060C"/>
    <w:rsid w:val="00F40653"/>
    <w:rsid w:val="00F4065B"/>
    <w:rsid w:val="00F40715"/>
    <w:rsid w:val="00F4078F"/>
    <w:rsid w:val="00F407FE"/>
    <w:rsid w:val="00F4087C"/>
    <w:rsid w:val="00F408D0"/>
    <w:rsid w:val="00F40A6B"/>
    <w:rsid w:val="00F40C84"/>
    <w:rsid w:val="00F40EA3"/>
    <w:rsid w:val="00F40F24"/>
    <w:rsid w:val="00F4129E"/>
    <w:rsid w:val="00F41311"/>
    <w:rsid w:val="00F416CD"/>
    <w:rsid w:val="00F41C1F"/>
    <w:rsid w:val="00F41E89"/>
    <w:rsid w:val="00F420E3"/>
    <w:rsid w:val="00F423A1"/>
    <w:rsid w:val="00F423C2"/>
    <w:rsid w:val="00F423CD"/>
    <w:rsid w:val="00F424BB"/>
    <w:rsid w:val="00F42767"/>
    <w:rsid w:val="00F42C97"/>
    <w:rsid w:val="00F42E38"/>
    <w:rsid w:val="00F42FB5"/>
    <w:rsid w:val="00F43186"/>
    <w:rsid w:val="00F4365A"/>
    <w:rsid w:val="00F43661"/>
    <w:rsid w:val="00F43A9C"/>
    <w:rsid w:val="00F43AA5"/>
    <w:rsid w:val="00F43E18"/>
    <w:rsid w:val="00F43EE2"/>
    <w:rsid w:val="00F44327"/>
    <w:rsid w:val="00F4437F"/>
    <w:rsid w:val="00F4458D"/>
    <w:rsid w:val="00F44749"/>
    <w:rsid w:val="00F4478E"/>
    <w:rsid w:val="00F44A45"/>
    <w:rsid w:val="00F44B6A"/>
    <w:rsid w:val="00F44C6C"/>
    <w:rsid w:val="00F44E77"/>
    <w:rsid w:val="00F44FBA"/>
    <w:rsid w:val="00F44FD5"/>
    <w:rsid w:val="00F4522A"/>
    <w:rsid w:val="00F45232"/>
    <w:rsid w:val="00F452A9"/>
    <w:rsid w:val="00F455AF"/>
    <w:rsid w:val="00F457B4"/>
    <w:rsid w:val="00F45929"/>
    <w:rsid w:val="00F45A6D"/>
    <w:rsid w:val="00F45A75"/>
    <w:rsid w:val="00F45A96"/>
    <w:rsid w:val="00F45ACC"/>
    <w:rsid w:val="00F45ECA"/>
    <w:rsid w:val="00F45F00"/>
    <w:rsid w:val="00F46338"/>
    <w:rsid w:val="00F4638A"/>
    <w:rsid w:val="00F4664C"/>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DB"/>
    <w:rsid w:val="00F479E3"/>
    <w:rsid w:val="00F47AC2"/>
    <w:rsid w:val="00F47C74"/>
    <w:rsid w:val="00F47D28"/>
    <w:rsid w:val="00F47E1E"/>
    <w:rsid w:val="00F47E53"/>
    <w:rsid w:val="00F47F72"/>
    <w:rsid w:val="00F47F77"/>
    <w:rsid w:val="00F500DA"/>
    <w:rsid w:val="00F50304"/>
    <w:rsid w:val="00F5030A"/>
    <w:rsid w:val="00F50375"/>
    <w:rsid w:val="00F503E2"/>
    <w:rsid w:val="00F50521"/>
    <w:rsid w:val="00F50738"/>
    <w:rsid w:val="00F50851"/>
    <w:rsid w:val="00F50965"/>
    <w:rsid w:val="00F509A7"/>
    <w:rsid w:val="00F50C96"/>
    <w:rsid w:val="00F50CCD"/>
    <w:rsid w:val="00F50CFF"/>
    <w:rsid w:val="00F50F30"/>
    <w:rsid w:val="00F50FC2"/>
    <w:rsid w:val="00F51181"/>
    <w:rsid w:val="00F511DA"/>
    <w:rsid w:val="00F51456"/>
    <w:rsid w:val="00F515B0"/>
    <w:rsid w:val="00F5174D"/>
    <w:rsid w:val="00F51997"/>
    <w:rsid w:val="00F51C2D"/>
    <w:rsid w:val="00F51D39"/>
    <w:rsid w:val="00F51D80"/>
    <w:rsid w:val="00F521E8"/>
    <w:rsid w:val="00F52241"/>
    <w:rsid w:val="00F5238F"/>
    <w:rsid w:val="00F52393"/>
    <w:rsid w:val="00F52401"/>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BE5"/>
    <w:rsid w:val="00F53E2F"/>
    <w:rsid w:val="00F53FFB"/>
    <w:rsid w:val="00F541E4"/>
    <w:rsid w:val="00F5468E"/>
    <w:rsid w:val="00F5473A"/>
    <w:rsid w:val="00F549D4"/>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818"/>
    <w:rsid w:val="00F56BA6"/>
    <w:rsid w:val="00F56C09"/>
    <w:rsid w:val="00F56DF5"/>
    <w:rsid w:val="00F56EDD"/>
    <w:rsid w:val="00F56F02"/>
    <w:rsid w:val="00F5715F"/>
    <w:rsid w:val="00F57330"/>
    <w:rsid w:val="00F57613"/>
    <w:rsid w:val="00F57646"/>
    <w:rsid w:val="00F57B9E"/>
    <w:rsid w:val="00F57D13"/>
    <w:rsid w:val="00F57E7E"/>
    <w:rsid w:val="00F57EC9"/>
    <w:rsid w:val="00F600B7"/>
    <w:rsid w:val="00F60493"/>
    <w:rsid w:val="00F6067B"/>
    <w:rsid w:val="00F6074F"/>
    <w:rsid w:val="00F60777"/>
    <w:rsid w:val="00F6083F"/>
    <w:rsid w:val="00F60920"/>
    <w:rsid w:val="00F6094C"/>
    <w:rsid w:val="00F60ADA"/>
    <w:rsid w:val="00F60C23"/>
    <w:rsid w:val="00F60D88"/>
    <w:rsid w:val="00F60E74"/>
    <w:rsid w:val="00F610D9"/>
    <w:rsid w:val="00F61230"/>
    <w:rsid w:val="00F614DA"/>
    <w:rsid w:val="00F61731"/>
    <w:rsid w:val="00F617EC"/>
    <w:rsid w:val="00F61ADF"/>
    <w:rsid w:val="00F61BC1"/>
    <w:rsid w:val="00F61BF7"/>
    <w:rsid w:val="00F61F82"/>
    <w:rsid w:val="00F61FAC"/>
    <w:rsid w:val="00F6204C"/>
    <w:rsid w:val="00F62421"/>
    <w:rsid w:val="00F6242A"/>
    <w:rsid w:val="00F62547"/>
    <w:rsid w:val="00F6260A"/>
    <w:rsid w:val="00F62742"/>
    <w:rsid w:val="00F62754"/>
    <w:rsid w:val="00F62921"/>
    <w:rsid w:val="00F62A63"/>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B9D"/>
    <w:rsid w:val="00F64EDB"/>
    <w:rsid w:val="00F64F50"/>
    <w:rsid w:val="00F650C1"/>
    <w:rsid w:val="00F650E9"/>
    <w:rsid w:val="00F65299"/>
    <w:rsid w:val="00F654FC"/>
    <w:rsid w:val="00F655F6"/>
    <w:rsid w:val="00F65C80"/>
    <w:rsid w:val="00F65CFD"/>
    <w:rsid w:val="00F65EDD"/>
    <w:rsid w:val="00F660E2"/>
    <w:rsid w:val="00F66264"/>
    <w:rsid w:val="00F66335"/>
    <w:rsid w:val="00F663D9"/>
    <w:rsid w:val="00F66529"/>
    <w:rsid w:val="00F66672"/>
    <w:rsid w:val="00F667B3"/>
    <w:rsid w:val="00F66960"/>
    <w:rsid w:val="00F66E08"/>
    <w:rsid w:val="00F67159"/>
    <w:rsid w:val="00F67178"/>
    <w:rsid w:val="00F6747A"/>
    <w:rsid w:val="00F675B9"/>
    <w:rsid w:val="00F6774C"/>
    <w:rsid w:val="00F67813"/>
    <w:rsid w:val="00F67C60"/>
    <w:rsid w:val="00F67C7A"/>
    <w:rsid w:val="00F67CC7"/>
    <w:rsid w:val="00F67EB8"/>
    <w:rsid w:val="00F67F0D"/>
    <w:rsid w:val="00F70006"/>
    <w:rsid w:val="00F70285"/>
    <w:rsid w:val="00F702CA"/>
    <w:rsid w:val="00F703B3"/>
    <w:rsid w:val="00F70812"/>
    <w:rsid w:val="00F70824"/>
    <w:rsid w:val="00F7093E"/>
    <w:rsid w:val="00F70A68"/>
    <w:rsid w:val="00F70B66"/>
    <w:rsid w:val="00F70DC0"/>
    <w:rsid w:val="00F70F42"/>
    <w:rsid w:val="00F70F49"/>
    <w:rsid w:val="00F70F7F"/>
    <w:rsid w:val="00F7139A"/>
    <w:rsid w:val="00F715D2"/>
    <w:rsid w:val="00F7160F"/>
    <w:rsid w:val="00F71865"/>
    <w:rsid w:val="00F71ACE"/>
    <w:rsid w:val="00F71C37"/>
    <w:rsid w:val="00F71CFD"/>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7C7"/>
    <w:rsid w:val="00F73BE6"/>
    <w:rsid w:val="00F74101"/>
    <w:rsid w:val="00F741C9"/>
    <w:rsid w:val="00F74396"/>
    <w:rsid w:val="00F747D2"/>
    <w:rsid w:val="00F74846"/>
    <w:rsid w:val="00F74918"/>
    <w:rsid w:val="00F749EC"/>
    <w:rsid w:val="00F74F28"/>
    <w:rsid w:val="00F7535A"/>
    <w:rsid w:val="00F753D1"/>
    <w:rsid w:val="00F757C0"/>
    <w:rsid w:val="00F758E0"/>
    <w:rsid w:val="00F75AA2"/>
    <w:rsid w:val="00F75DB7"/>
    <w:rsid w:val="00F75F29"/>
    <w:rsid w:val="00F76047"/>
    <w:rsid w:val="00F764DE"/>
    <w:rsid w:val="00F76591"/>
    <w:rsid w:val="00F766B3"/>
    <w:rsid w:val="00F76775"/>
    <w:rsid w:val="00F76916"/>
    <w:rsid w:val="00F76A09"/>
    <w:rsid w:val="00F76D35"/>
    <w:rsid w:val="00F76D39"/>
    <w:rsid w:val="00F76E42"/>
    <w:rsid w:val="00F77167"/>
    <w:rsid w:val="00F771C1"/>
    <w:rsid w:val="00F772A8"/>
    <w:rsid w:val="00F77423"/>
    <w:rsid w:val="00F7748B"/>
    <w:rsid w:val="00F7781C"/>
    <w:rsid w:val="00F778C6"/>
    <w:rsid w:val="00F7793A"/>
    <w:rsid w:val="00F77BB9"/>
    <w:rsid w:val="00F77C58"/>
    <w:rsid w:val="00F80041"/>
    <w:rsid w:val="00F800C5"/>
    <w:rsid w:val="00F800E2"/>
    <w:rsid w:val="00F8017F"/>
    <w:rsid w:val="00F80204"/>
    <w:rsid w:val="00F80278"/>
    <w:rsid w:val="00F80501"/>
    <w:rsid w:val="00F805BA"/>
    <w:rsid w:val="00F80723"/>
    <w:rsid w:val="00F8078F"/>
    <w:rsid w:val="00F80B16"/>
    <w:rsid w:val="00F80BD7"/>
    <w:rsid w:val="00F80E40"/>
    <w:rsid w:val="00F80E48"/>
    <w:rsid w:val="00F80F3E"/>
    <w:rsid w:val="00F80F95"/>
    <w:rsid w:val="00F80FFE"/>
    <w:rsid w:val="00F81119"/>
    <w:rsid w:val="00F8141B"/>
    <w:rsid w:val="00F817CB"/>
    <w:rsid w:val="00F819EB"/>
    <w:rsid w:val="00F81C53"/>
    <w:rsid w:val="00F8206D"/>
    <w:rsid w:val="00F82084"/>
    <w:rsid w:val="00F820E8"/>
    <w:rsid w:val="00F82173"/>
    <w:rsid w:val="00F8239A"/>
    <w:rsid w:val="00F825E3"/>
    <w:rsid w:val="00F82641"/>
    <w:rsid w:val="00F82737"/>
    <w:rsid w:val="00F82814"/>
    <w:rsid w:val="00F82870"/>
    <w:rsid w:val="00F82B57"/>
    <w:rsid w:val="00F82C4E"/>
    <w:rsid w:val="00F82C50"/>
    <w:rsid w:val="00F82C87"/>
    <w:rsid w:val="00F82D7B"/>
    <w:rsid w:val="00F82DA7"/>
    <w:rsid w:val="00F82EDE"/>
    <w:rsid w:val="00F8303A"/>
    <w:rsid w:val="00F830DE"/>
    <w:rsid w:val="00F837B3"/>
    <w:rsid w:val="00F838C9"/>
    <w:rsid w:val="00F83944"/>
    <w:rsid w:val="00F839F6"/>
    <w:rsid w:val="00F83AF1"/>
    <w:rsid w:val="00F83DB6"/>
    <w:rsid w:val="00F840E1"/>
    <w:rsid w:val="00F840E6"/>
    <w:rsid w:val="00F8416D"/>
    <w:rsid w:val="00F84170"/>
    <w:rsid w:val="00F84271"/>
    <w:rsid w:val="00F84278"/>
    <w:rsid w:val="00F84344"/>
    <w:rsid w:val="00F84428"/>
    <w:rsid w:val="00F8463D"/>
    <w:rsid w:val="00F84B72"/>
    <w:rsid w:val="00F84FBC"/>
    <w:rsid w:val="00F8519B"/>
    <w:rsid w:val="00F85233"/>
    <w:rsid w:val="00F85345"/>
    <w:rsid w:val="00F854E7"/>
    <w:rsid w:val="00F85533"/>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109"/>
    <w:rsid w:val="00F8714B"/>
    <w:rsid w:val="00F876E5"/>
    <w:rsid w:val="00F87771"/>
    <w:rsid w:val="00F87AD3"/>
    <w:rsid w:val="00F87DC5"/>
    <w:rsid w:val="00F87E37"/>
    <w:rsid w:val="00F87EE7"/>
    <w:rsid w:val="00F90147"/>
    <w:rsid w:val="00F9034C"/>
    <w:rsid w:val="00F90470"/>
    <w:rsid w:val="00F9051C"/>
    <w:rsid w:val="00F90885"/>
    <w:rsid w:val="00F90ACB"/>
    <w:rsid w:val="00F90B0E"/>
    <w:rsid w:val="00F90B11"/>
    <w:rsid w:val="00F91057"/>
    <w:rsid w:val="00F9111C"/>
    <w:rsid w:val="00F9141E"/>
    <w:rsid w:val="00F915FC"/>
    <w:rsid w:val="00F91B7A"/>
    <w:rsid w:val="00F91B9E"/>
    <w:rsid w:val="00F91BA2"/>
    <w:rsid w:val="00F91BE8"/>
    <w:rsid w:val="00F91CCC"/>
    <w:rsid w:val="00F91D33"/>
    <w:rsid w:val="00F91D59"/>
    <w:rsid w:val="00F91F68"/>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3C0"/>
    <w:rsid w:val="00F9445A"/>
    <w:rsid w:val="00F94902"/>
    <w:rsid w:val="00F94954"/>
    <w:rsid w:val="00F949FD"/>
    <w:rsid w:val="00F94AB2"/>
    <w:rsid w:val="00F94C9A"/>
    <w:rsid w:val="00F94CBD"/>
    <w:rsid w:val="00F94F7E"/>
    <w:rsid w:val="00F951B7"/>
    <w:rsid w:val="00F951BE"/>
    <w:rsid w:val="00F9535E"/>
    <w:rsid w:val="00F95630"/>
    <w:rsid w:val="00F9580F"/>
    <w:rsid w:val="00F95A96"/>
    <w:rsid w:val="00F95AFB"/>
    <w:rsid w:val="00F95C6D"/>
    <w:rsid w:val="00F95C6F"/>
    <w:rsid w:val="00F95F67"/>
    <w:rsid w:val="00F9604B"/>
    <w:rsid w:val="00F96126"/>
    <w:rsid w:val="00F962C0"/>
    <w:rsid w:val="00F9640F"/>
    <w:rsid w:val="00F966CB"/>
    <w:rsid w:val="00F96B37"/>
    <w:rsid w:val="00F96D06"/>
    <w:rsid w:val="00F96D0C"/>
    <w:rsid w:val="00F96D75"/>
    <w:rsid w:val="00F96F2D"/>
    <w:rsid w:val="00F9708D"/>
    <w:rsid w:val="00F970F3"/>
    <w:rsid w:val="00F975FD"/>
    <w:rsid w:val="00F976CC"/>
    <w:rsid w:val="00F97731"/>
    <w:rsid w:val="00F97944"/>
    <w:rsid w:val="00F97ADC"/>
    <w:rsid w:val="00F97B17"/>
    <w:rsid w:val="00F97B8F"/>
    <w:rsid w:val="00F97D63"/>
    <w:rsid w:val="00F97E38"/>
    <w:rsid w:val="00F97EA8"/>
    <w:rsid w:val="00FA0402"/>
    <w:rsid w:val="00FA0566"/>
    <w:rsid w:val="00FA09F6"/>
    <w:rsid w:val="00FA0AFA"/>
    <w:rsid w:val="00FA0B19"/>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29E"/>
    <w:rsid w:val="00FA22A1"/>
    <w:rsid w:val="00FA2416"/>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EC"/>
    <w:rsid w:val="00FA4EB5"/>
    <w:rsid w:val="00FA4FC0"/>
    <w:rsid w:val="00FA50C8"/>
    <w:rsid w:val="00FA53ED"/>
    <w:rsid w:val="00FA564E"/>
    <w:rsid w:val="00FA5974"/>
    <w:rsid w:val="00FA5980"/>
    <w:rsid w:val="00FA5AB4"/>
    <w:rsid w:val="00FA5BCB"/>
    <w:rsid w:val="00FA5C23"/>
    <w:rsid w:val="00FA5D72"/>
    <w:rsid w:val="00FA5D7C"/>
    <w:rsid w:val="00FA5E19"/>
    <w:rsid w:val="00FA5E42"/>
    <w:rsid w:val="00FA5FA4"/>
    <w:rsid w:val="00FA637E"/>
    <w:rsid w:val="00FA6701"/>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653"/>
    <w:rsid w:val="00FA7687"/>
    <w:rsid w:val="00FA792A"/>
    <w:rsid w:val="00FA7B8D"/>
    <w:rsid w:val="00FA7D12"/>
    <w:rsid w:val="00FA7E30"/>
    <w:rsid w:val="00FB0048"/>
    <w:rsid w:val="00FB00C9"/>
    <w:rsid w:val="00FB0238"/>
    <w:rsid w:val="00FB0348"/>
    <w:rsid w:val="00FB051F"/>
    <w:rsid w:val="00FB0583"/>
    <w:rsid w:val="00FB06A4"/>
    <w:rsid w:val="00FB07CF"/>
    <w:rsid w:val="00FB084B"/>
    <w:rsid w:val="00FB08F2"/>
    <w:rsid w:val="00FB0A0A"/>
    <w:rsid w:val="00FB0A7C"/>
    <w:rsid w:val="00FB0AEB"/>
    <w:rsid w:val="00FB0C32"/>
    <w:rsid w:val="00FB0C35"/>
    <w:rsid w:val="00FB0DD2"/>
    <w:rsid w:val="00FB0E87"/>
    <w:rsid w:val="00FB0FAE"/>
    <w:rsid w:val="00FB1202"/>
    <w:rsid w:val="00FB12BC"/>
    <w:rsid w:val="00FB133A"/>
    <w:rsid w:val="00FB14BF"/>
    <w:rsid w:val="00FB1645"/>
    <w:rsid w:val="00FB18AE"/>
    <w:rsid w:val="00FB1967"/>
    <w:rsid w:val="00FB198F"/>
    <w:rsid w:val="00FB1A33"/>
    <w:rsid w:val="00FB1E84"/>
    <w:rsid w:val="00FB1FCD"/>
    <w:rsid w:val="00FB2085"/>
    <w:rsid w:val="00FB2264"/>
    <w:rsid w:val="00FB235B"/>
    <w:rsid w:val="00FB25A1"/>
    <w:rsid w:val="00FB25C5"/>
    <w:rsid w:val="00FB2B91"/>
    <w:rsid w:val="00FB2B99"/>
    <w:rsid w:val="00FB2C4C"/>
    <w:rsid w:val="00FB2E13"/>
    <w:rsid w:val="00FB2E60"/>
    <w:rsid w:val="00FB307A"/>
    <w:rsid w:val="00FB30B7"/>
    <w:rsid w:val="00FB359D"/>
    <w:rsid w:val="00FB35BA"/>
    <w:rsid w:val="00FB37ED"/>
    <w:rsid w:val="00FB3AE4"/>
    <w:rsid w:val="00FB3BF7"/>
    <w:rsid w:val="00FB3C20"/>
    <w:rsid w:val="00FB3E4C"/>
    <w:rsid w:val="00FB3EBA"/>
    <w:rsid w:val="00FB3ED3"/>
    <w:rsid w:val="00FB4212"/>
    <w:rsid w:val="00FB424D"/>
    <w:rsid w:val="00FB4539"/>
    <w:rsid w:val="00FB455D"/>
    <w:rsid w:val="00FB4B09"/>
    <w:rsid w:val="00FB4B9C"/>
    <w:rsid w:val="00FB4BB3"/>
    <w:rsid w:val="00FB4BE8"/>
    <w:rsid w:val="00FB4BF1"/>
    <w:rsid w:val="00FB4C32"/>
    <w:rsid w:val="00FB4D2F"/>
    <w:rsid w:val="00FB5135"/>
    <w:rsid w:val="00FB5506"/>
    <w:rsid w:val="00FB5514"/>
    <w:rsid w:val="00FB5542"/>
    <w:rsid w:val="00FB5638"/>
    <w:rsid w:val="00FB5654"/>
    <w:rsid w:val="00FB56E9"/>
    <w:rsid w:val="00FB57C4"/>
    <w:rsid w:val="00FB5897"/>
    <w:rsid w:val="00FB5A83"/>
    <w:rsid w:val="00FB5ABE"/>
    <w:rsid w:val="00FB5C77"/>
    <w:rsid w:val="00FB5CBF"/>
    <w:rsid w:val="00FB5D6B"/>
    <w:rsid w:val="00FB5F5A"/>
    <w:rsid w:val="00FB5FB7"/>
    <w:rsid w:val="00FB6282"/>
    <w:rsid w:val="00FB673F"/>
    <w:rsid w:val="00FB67C5"/>
    <w:rsid w:val="00FB6841"/>
    <w:rsid w:val="00FB6866"/>
    <w:rsid w:val="00FB6918"/>
    <w:rsid w:val="00FB6980"/>
    <w:rsid w:val="00FB6A3F"/>
    <w:rsid w:val="00FB6B30"/>
    <w:rsid w:val="00FB6B37"/>
    <w:rsid w:val="00FB70EF"/>
    <w:rsid w:val="00FB7169"/>
    <w:rsid w:val="00FB74BA"/>
    <w:rsid w:val="00FB763C"/>
    <w:rsid w:val="00FB7817"/>
    <w:rsid w:val="00FB7B9D"/>
    <w:rsid w:val="00FB7F54"/>
    <w:rsid w:val="00FC028F"/>
    <w:rsid w:val="00FC0569"/>
    <w:rsid w:val="00FC0C21"/>
    <w:rsid w:val="00FC101C"/>
    <w:rsid w:val="00FC10AB"/>
    <w:rsid w:val="00FC116A"/>
    <w:rsid w:val="00FC12AF"/>
    <w:rsid w:val="00FC14A9"/>
    <w:rsid w:val="00FC14E6"/>
    <w:rsid w:val="00FC14F5"/>
    <w:rsid w:val="00FC1636"/>
    <w:rsid w:val="00FC165F"/>
    <w:rsid w:val="00FC1839"/>
    <w:rsid w:val="00FC19E0"/>
    <w:rsid w:val="00FC19F9"/>
    <w:rsid w:val="00FC1A9B"/>
    <w:rsid w:val="00FC1BAB"/>
    <w:rsid w:val="00FC1CEA"/>
    <w:rsid w:val="00FC1F87"/>
    <w:rsid w:val="00FC238A"/>
    <w:rsid w:val="00FC2508"/>
    <w:rsid w:val="00FC2762"/>
    <w:rsid w:val="00FC27AF"/>
    <w:rsid w:val="00FC2B21"/>
    <w:rsid w:val="00FC2D0E"/>
    <w:rsid w:val="00FC2E81"/>
    <w:rsid w:val="00FC2F54"/>
    <w:rsid w:val="00FC3198"/>
    <w:rsid w:val="00FC3264"/>
    <w:rsid w:val="00FC3536"/>
    <w:rsid w:val="00FC3597"/>
    <w:rsid w:val="00FC35E2"/>
    <w:rsid w:val="00FC3608"/>
    <w:rsid w:val="00FC37A0"/>
    <w:rsid w:val="00FC3A82"/>
    <w:rsid w:val="00FC3A9A"/>
    <w:rsid w:val="00FC3AA7"/>
    <w:rsid w:val="00FC3B73"/>
    <w:rsid w:val="00FC3B9B"/>
    <w:rsid w:val="00FC3F11"/>
    <w:rsid w:val="00FC41B7"/>
    <w:rsid w:val="00FC437C"/>
    <w:rsid w:val="00FC43F2"/>
    <w:rsid w:val="00FC47E9"/>
    <w:rsid w:val="00FC47F2"/>
    <w:rsid w:val="00FC488D"/>
    <w:rsid w:val="00FC4A7B"/>
    <w:rsid w:val="00FC4C53"/>
    <w:rsid w:val="00FC4F57"/>
    <w:rsid w:val="00FC4FB1"/>
    <w:rsid w:val="00FC50CD"/>
    <w:rsid w:val="00FC5118"/>
    <w:rsid w:val="00FC5495"/>
    <w:rsid w:val="00FC54C0"/>
    <w:rsid w:val="00FC5638"/>
    <w:rsid w:val="00FC56A0"/>
    <w:rsid w:val="00FC5A39"/>
    <w:rsid w:val="00FC5AD6"/>
    <w:rsid w:val="00FC5C37"/>
    <w:rsid w:val="00FC5C56"/>
    <w:rsid w:val="00FC5C92"/>
    <w:rsid w:val="00FC6166"/>
    <w:rsid w:val="00FC620A"/>
    <w:rsid w:val="00FC6258"/>
    <w:rsid w:val="00FC64C3"/>
    <w:rsid w:val="00FC65AC"/>
    <w:rsid w:val="00FC65DF"/>
    <w:rsid w:val="00FC6604"/>
    <w:rsid w:val="00FC664B"/>
    <w:rsid w:val="00FC666E"/>
    <w:rsid w:val="00FC6743"/>
    <w:rsid w:val="00FC67CD"/>
    <w:rsid w:val="00FC67F7"/>
    <w:rsid w:val="00FC6A95"/>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B6A"/>
    <w:rsid w:val="00FD2EA1"/>
    <w:rsid w:val="00FD2EC3"/>
    <w:rsid w:val="00FD2F00"/>
    <w:rsid w:val="00FD3047"/>
    <w:rsid w:val="00FD30E3"/>
    <w:rsid w:val="00FD328D"/>
    <w:rsid w:val="00FD330B"/>
    <w:rsid w:val="00FD337D"/>
    <w:rsid w:val="00FD3495"/>
    <w:rsid w:val="00FD3499"/>
    <w:rsid w:val="00FD355F"/>
    <w:rsid w:val="00FD39AD"/>
    <w:rsid w:val="00FD39B6"/>
    <w:rsid w:val="00FD3B1B"/>
    <w:rsid w:val="00FD3BC6"/>
    <w:rsid w:val="00FD425B"/>
    <w:rsid w:val="00FD472E"/>
    <w:rsid w:val="00FD481C"/>
    <w:rsid w:val="00FD4931"/>
    <w:rsid w:val="00FD4A11"/>
    <w:rsid w:val="00FD4B5B"/>
    <w:rsid w:val="00FD4D0C"/>
    <w:rsid w:val="00FD4D59"/>
    <w:rsid w:val="00FD4E1E"/>
    <w:rsid w:val="00FD50E0"/>
    <w:rsid w:val="00FD591B"/>
    <w:rsid w:val="00FD5C25"/>
    <w:rsid w:val="00FD5C70"/>
    <w:rsid w:val="00FD5D3B"/>
    <w:rsid w:val="00FD6371"/>
    <w:rsid w:val="00FD6596"/>
    <w:rsid w:val="00FD6708"/>
    <w:rsid w:val="00FD6A86"/>
    <w:rsid w:val="00FD6DC2"/>
    <w:rsid w:val="00FD706C"/>
    <w:rsid w:val="00FD724C"/>
    <w:rsid w:val="00FD73D5"/>
    <w:rsid w:val="00FD746E"/>
    <w:rsid w:val="00FD749A"/>
    <w:rsid w:val="00FD7C5F"/>
    <w:rsid w:val="00FD7C98"/>
    <w:rsid w:val="00FD7D42"/>
    <w:rsid w:val="00FD7D9D"/>
    <w:rsid w:val="00FD7E45"/>
    <w:rsid w:val="00FD7F92"/>
    <w:rsid w:val="00FD7FDF"/>
    <w:rsid w:val="00FE00BE"/>
    <w:rsid w:val="00FE01C9"/>
    <w:rsid w:val="00FE0392"/>
    <w:rsid w:val="00FE04CD"/>
    <w:rsid w:val="00FE05B9"/>
    <w:rsid w:val="00FE0725"/>
    <w:rsid w:val="00FE08A4"/>
    <w:rsid w:val="00FE09F4"/>
    <w:rsid w:val="00FE0E0B"/>
    <w:rsid w:val="00FE0E74"/>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207D"/>
    <w:rsid w:val="00FE2107"/>
    <w:rsid w:val="00FE2180"/>
    <w:rsid w:val="00FE230F"/>
    <w:rsid w:val="00FE236B"/>
    <w:rsid w:val="00FE2635"/>
    <w:rsid w:val="00FE2651"/>
    <w:rsid w:val="00FE2711"/>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096"/>
    <w:rsid w:val="00FE75BC"/>
    <w:rsid w:val="00FE77D5"/>
    <w:rsid w:val="00FE7905"/>
    <w:rsid w:val="00FE7AB5"/>
    <w:rsid w:val="00FE7BC2"/>
    <w:rsid w:val="00FE7BCE"/>
    <w:rsid w:val="00FE7C10"/>
    <w:rsid w:val="00FE7F02"/>
    <w:rsid w:val="00FF0317"/>
    <w:rsid w:val="00FF05E7"/>
    <w:rsid w:val="00FF0682"/>
    <w:rsid w:val="00FF0A3B"/>
    <w:rsid w:val="00FF0A65"/>
    <w:rsid w:val="00FF0C84"/>
    <w:rsid w:val="00FF0D98"/>
    <w:rsid w:val="00FF0FD0"/>
    <w:rsid w:val="00FF112D"/>
    <w:rsid w:val="00FF12BD"/>
    <w:rsid w:val="00FF13CA"/>
    <w:rsid w:val="00FF1411"/>
    <w:rsid w:val="00FF159A"/>
    <w:rsid w:val="00FF15ED"/>
    <w:rsid w:val="00FF1610"/>
    <w:rsid w:val="00FF1616"/>
    <w:rsid w:val="00FF19BC"/>
    <w:rsid w:val="00FF1C1C"/>
    <w:rsid w:val="00FF1DD3"/>
    <w:rsid w:val="00FF1E71"/>
    <w:rsid w:val="00FF215C"/>
    <w:rsid w:val="00FF221A"/>
    <w:rsid w:val="00FF2295"/>
    <w:rsid w:val="00FF2369"/>
    <w:rsid w:val="00FF2425"/>
    <w:rsid w:val="00FF267C"/>
    <w:rsid w:val="00FF27A3"/>
    <w:rsid w:val="00FF2965"/>
    <w:rsid w:val="00FF2ECC"/>
    <w:rsid w:val="00FF3055"/>
    <w:rsid w:val="00FF3200"/>
    <w:rsid w:val="00FF331D"/>
    <w:rsid w:val="00FF3480"/>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9E4"/>
    <w:rsid w:val="00FF4AC2"/>
    <w:rsid w:val="00FF4C43"/>
    <w:rsid w:val="00FF4D58"/>
    <w:rsid w:val="00FF4D76"/>
    <w:rsid w:val="00FF4DB7"/>
    <w:rsid w:val="00FF4E75"/>
    <w:rsid w:val="00FF4F95"/>
    <w:rsid w:val="00FF51AF"/>
    <w:rsid w:val="00FF51E9"/>
    <w:rsid w:val="00FF53D2"/>
    <w:rsid w:val="00FF5537"/>
    <w:rsid w:val="00FF573E"/>
    <w:rsid w:val="00FF577C"/>
    <w:rsid w:val="00FF59B6"/>
    <w:rsid w:val="00FF59EE"/>
    <w:rsid w:val="00FF5EDF"/>
    <w:rsid w:val="00FF6158"/>
    <w:rsid w:val="00FF62EF"/>
    <w:rsid w:val="00FF6412"/>
    <w:rsid w:val="00FF65A4"/>
    <w:rsid w:val="00FF6761"/>
    <w:rsid w:val="00FF6AB9"/>
    <w:rsid w:val="00FF728F"/>
    <w:rsid w:val="00FF73FE"/>
    <w:rsid w:val="00FF74E4"/>
    <w:rsid w:val="00FF7752"/>
    <w:rsid w:val="00FF7A0E"/>
    <w:rsid w:val="00FF7A61"/>
    <w:rsid w:val="00FF7A91"/>
    <w:rsid w:val="00FF7CEB"/>
    <w:rsid w:val="00FF7D0D"/>
    <w:rsid w:val="00FF7D4D"/>
    <w:rsid w:val="00FF7E0D"/>
    <w:rsid w:val="01D05615"/>
    <w:rsid w:val="253E2327"/>
    <w:rsid w:val="2CC96575"/>
    <w:rsid w:val="5A225206"/>
    <w:rsid w:val="5DE5ED9F"/>
    <w:rsid w:val="6D8018CF"/>
    <w:rsid w:val="716F0F4A"/>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D403B3E"/>
  <w15:docId w15:val="{C27344DC-0F2B-408A-825B-B983C493A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4540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qFormat/>
    <w:rsid w:val="00B87FBC"/>
    <w:pPr>
      <w:overflowPunct w:val="0"/>
      <w:autoSpaceDE w:val="0"/>
      <w:autoSpaceDN w:val="0"/>
      <w:adjustRightInd w:val="0"/>
      <w:spacing w:before="120" w:after="120"/>
      <w:textAlignment w:val="baseline"/>
    </w:pPr>
    <w:rPr>
      <w:szCs w:val="20"/>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eastAsia="en-GB"/>
    </w:rPr>
  </w:style>
  <w:style w:type="paragraph" w:styleId="aa">
    <w:name w:val="List"/>
    <w:basedOn w:val="a0"/>
    <w:link w:val="ab"/>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rPr>
  </w:style>
  <w:style w:type="paragraph" w:customStyle="1" w:styleId="TAH">
    <w:name w:val="TAH"/>
    <w:basedOn w:val="a0"/>
    <w:link w:val="TAHCar"/>
    <w:qFormat/>
    <w:rsid w:val="002F4476"/>
    <w:pPr>
      <w:keepNext/>
      <w:keepLines/>
      <w:jc w:val="center"/>
    </w:pPr>
    <w:rPr>
      <w:rFonts w:ascii="Arial" w:hAnsi="Arial"/>
      <w:b/>
      <w:sz w:val="18"/>
      <w:szCs w:val="20"/>
    </w:rPr>
  </w:style>
  <w:style w:type="paragraph" w:customStyle="1" w:styleId="TH">
    <w:name w:val="TH"/>
    <w:basedOn w:val="a0"/>
    <w:link w:val="THChar"/>
    <w:qFormat/>
    <w:rsid w:val="002F4476"/>
    <w:pPr>
      <w:keepNext/>
      <w:keepLines/>
      <w:spacing w:before="60" w:after="180"/>
      <w:jc w:val="center"/>
    </w:pPr>
    <w:rPr>
      <w:rFonts w:ascii="Arial" w:hAnsi="Arial"/>
      <w:b/>
      <w:szCs w:val="20"/>
    </w:rPr>
  </w:style>
  <w:style w:type="paragraph" w:customStyle="1" w:styleId="TF">
    <w:name w:val="TF"/>
    <w:aliases w:val="left"/>
    <w:basedOn w:val="TH"/>
    <w:link w:val="TFChar"/>
    <w:qFormat/>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af"/>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eastAsia="en-GB"/>
    </w:rPr>
  </w:style>
  <w:style w:type="paragraph" w:customStyle="1" w:styleId="references0">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rPr>
  </w:style>
  <w:style w:type="character" w:customStyle="1" w:styleId="bullet1Char">
    <w:name w:val="bullet1 Char"/>
    <w:link w:val="bullet1"/>
    <w:rsid w:val="00033DD7"/>
    <w:rPr>
      <w:rFonts w:ascii="Calibri" w:hAnsi="Calibri"/>
      <w:kern w:val="2"/>
      <w:sz w:val="24"/>
      <w:szCs w:val="24"/>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eastAsia="en-US"/>
    </w:rPr>
  </w:style>
  <w:style w:type="character" w:customStyle="1" w:styleId="bullet2Char">
    <w:name w:val="bullet2 Char"/>
    <w:link w:val="bullet2"/>
    <w:qFormat/>
    <w:rsid w:val="00033DD7"/>
    <w:rPr>
      <w:rFonts w:ascii="Times" w:hAnsi="Times"/>
      <w:kern w:val="2"/>
      <w:sz w:val="24"/>
      <w:szCs w:val="24"/>
    </w:rPr>
  </w:style>
  <w:style w:type="character" w:customStyle="1" w:styleId="af">
    <w:name w:val="批注文字 字符"/>
    <w:link w:val="ae"/>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rPr>
  </w:style>
  <w:style w:type="character" w:customStyle="1" w:styleId="RAN1bullet1Char">
    <w:name w:val="RAN1 bullet1 Char"/>
    <w:link w:val="RAN1bullet1"/>
    <w:rsid w:val="00FB2E60"/>
    <w:rPr>
      <w:rFonts w:ascii="Times" w:eastAsia="Batang" w:hAnsi="Times"/>
      <w:szCs w:val="24"/>
      <w:lang w:eastAsia="en-US"/>
    </w:rPr>
  </w:style>
  <w:style w:type="paragraph" w:customStyle="1" w:styleId="B3">
    <w:name w:val="B3"/>
    <w:basedOn w:val="a0"/>
    <w:link w:val="B3Char"/>
    <w:qFormat/>
    <w:rsid w:val="000E32C9"/>
    <w:pPr>
      <w:spacing w:after="180"/>
      <w:ind w:left="1135" w:hanging="284"/>
    </w:pPr>
    <w:rPr>
      <w:szCs w:val="20"/>
    </w:rPr>
  </w:style>
  <w:style w:type="paragraph" w:customStyle="1" w:styleId="B4">
    <w:name w:val="B4"/>
    <w:basedOn w:val="a0"/>
    <w:qFormat/>
    <w:rsid w:val="000E32C9"/>
    <w:pPr>
      <w:spacing w:after="180"/>
      <w:ind w:left="1418" w:hanging="284"/>
    </w:pPr>
    <w:rPr>
      <w:szCs w:val="20"/>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eastAsia="en-US"/>
    </w:rPr>
  </w:style>
  <w:style w:type="paragraph" w:styleId="27">
    <w:name w:val="List Number 2"/>
    <w:basedOn w:val="aff6"/>
    <w:qFormat/>
    <w:rsid w:val="00113E15"/>
    <w:pPr>
      <w:ind w:left="851"/>
    </w:pPr>
  </w:style>
  <w:style w:type="paragraph" w:styleId="TOC9">
    <w:name w:val="toc 9"/>
    <w:basedOn w:val="TOC8"/>
    <w:uiPriority w:val="39"/>
    <w:rsid w:val="00113E15"/>
    <w:pPr>
      <w:overflowPunct/>
      <w:autoSpaceDE/>
      <w:autoSpaceDN/>
      <w:adjustRightInd/>
      <w:ind w:left="1418" w:hanging="1418"/>
      <w:textAlignment w:val="auto"/>
    </w:pPr>
  </w:style>
  <w:style w:type="paragraph" w:customStyle="1" w:styleId="EX">
    <w:name w:val="EX"/>
    <w:basedOn w:val="a0"/>
    <w:link w:val="EXChar"/>
    <w:qFormat/>
    <w:rsid w:val="00113E15"/>
    <w:pPr>
      <w:keepLines/>
      <w:spacing w:after="180"/>
      <w:ind w:left="1702" w:hanging="1418"/>
    </w:pPr>
    <w:rPr>
      <w:rFonts w:eastAsia="宋体"/>
      <w:szCs w:val="20"/>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rsid w:val="00113E15"/>
    <w:pPr>
      <w:spacing w:after="180"/>
      <w:ind w:left="568" w:hanging="284"/>
    </w:pPr>
    <w:rPr>
      <w:rFonts w:eastAsia="宋体"/>
      <w:szCs w:val="20"/>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8"/>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9"/>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20"/>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numPr>
        <w:numId w:val="17"/>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1"/>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2"/>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eastAsia="en-US"/>
    </w:rPr>
  </w:style>
  <w:style w:type="character" w:customStyle="1" w:styleId="bullet4Char">
    <w:name w:val="bullet4 Char"/>
    <w:link w:val="bullet4"/>
    <w:rsid w:val="00113E15"/>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3"/>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4"/>
      </w:numPr>
      <w:overflowPunct w:val="0"/>
      <w:autoSpaceDE w:val="0"/>
      <w:autoSpaceDN w:val="0"/>
      <w:adjustRightInd w:val="0"/>
      <w:spacing w:after="180"/>
      <w:textAlignment w:val="baseline"/>
    </w:pPr>
    <w:rPr>
      <w:rFonts w:eastAsia="宋体"/>
      <w:szCs w:val="20"/>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eastAsia="ja-JP"/>
    </w:rPr>
  </w:style>
  <w:style w:type="paragraph" w:styleId="afff">
    <w:name w:val="Body Text Indent"/>
    <w:basedOn w:val="a0"/>
    <w:link w:val="afff4"/>
    <w:uiPriority w:val="99"/>
    <w:rsid w:val="00113E15"/>
    <w:pPr>
      <w:spacing w:after="120"/>
      <w:ind w:left="283"/>
    </w:pPr>
    <w:rPr>
      <w:rFonts w:eastAsia="宋体"/>
      <w:szCs w:val="20"/>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eastAsia="ja-JP"/>
    </w:rPr>
  </w:style>
  <w:style w:type="paragraph" w:customStyle="1" w:styleId="assocaitedwith">
    <w:name w:val="assocaited with"/>
    <w:basedOn w:val="a0"/>
    <w:rsid w:val="00113E15"/>
    <w:pPr>
      <w:spacing w:after="180"/>
      <w:jc w:val="center"/>
    </w:pPr>
    <w:rPr>
      <w:rFonts w:eastAsia="MS Mincho"/>
      <w:szCs w:val="20"/>
      <w:lang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5"/>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rPr>
  </w:style>
  <w:style w:type="paragraph" w:customStyle="1" w:styleId="NumberedList">
    <w:name w:val="Numbered List"/>
    <w:basedOn w:val="a0"/>
    <w:rsid w:val="00113E15"/>
    <w:pPr>
      <w:numPr>
        <w:numId w:val="27"/>
      </w:numPr>
      <w:jc w:val="both"/>
    </w:pPr>
    <w:rPr>
      <w:rFonts w:eastAsia="MS Mincho"/>
      <w:szCs w:val="20"/>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6"/>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8"/>
      </w:numPr>
      <w:jc w:val="both"/>
    </w:pPr>
    <w:rPr>
      <w:rFonts w:eastAsia="MS Mincho"/>
      <w:szCs w:val="20"/>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eastAsia="ja-JP"/>
    </w:rPr>
  </w:style>
  <w:style w:type="paragraph" w:customStyle="1" w:styleId="lptext">
    <w:name w:val="lˆptext"/>
    <w:basedOn w:val="a0"/>
    <w:rsid w:val="00113E15"/>
    <w:pPr>
      <w:spacing w:before="100" w:after="100"/>
      <w:ind w:left="860"/>
    </w:pPr>
    <w:rPr>
      <w:rFonts w:ascii="Times" w:eastAsia="MS Gothic" w:hAnsi="Times"/>
      <w:sz w:val="24"/>
      <w:szCs w:val="20"/>
      <w:lang w:eastAsia="ja-JP"/>
    </w:rPr>
  </w:style>
  <w:style w:type="paragraph" w:customStyle="1" w:styleId="a">
    <w:name w:val="佐藤２"/>
    <w:basedOn w:val="a0"/>
    <w:rsid w:val="00113E15"/>
    <w:pPr>
      <w:numPr>
        <w:numId w:val="29"/>
      </w:numPr>
      <w:spacing w:after="180"/>
    </w:pPr>
    <w:rPr>
      <w:rFonts w:eastAsia="MS Gothic"/>
      <w:sz w:val="24"/>
      <w:szCs w:val="20"/>
      <w:lang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numPr>
        <w:numId w:val="30"/>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0"/>
    <w:rsid w:val="00113E15"/>
    <w:pPr>
      <w:ind w:left="720" w:hanging="720"/>
    </w:pPr>
    <w:rPr>
      <w:rFonts w:ascii="Times" w:eastAsia="Batang" w:hAnsi="Times"/>
    </w:rPr>
  </w:style>
  <w:style w:type="paragraph" w:customStyle="1" w:styleId="References">
    <w:name w:val="References"/>
    <w:basedOn w:val="a0"/>
    <w:rsid w:val="00113E15"/>
    <w:pPr>
      <w:numPr>
        <w:ilvl w:val="2"/>
        <w:numId w:val="31"/>
      </w:numPr>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numPr>
        <w:numId w:val="32"/>
      </w:numPr>
      <w:spacing w:after="100" w:afterAutospacing="1"/>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33"/>
      </w:numPr>
      <w:spacing w:before="240" w:after="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34"/>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numPr>
        <w:numId w:val="38"/>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113E15"/>
    <w:pPr>
      <w:numPr>
        <w:ilvl w:val="1"/>
        <w:numId w:val="38"/>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9"/>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6"/>
      </w:numPr>
    </w:pPr>
  </w:style>
  <w:style w:type="numbering" w:customStyle="1" w:styleId="StyleBulletedSymbolsymbolLeft025Hanging0252">
    <w:name w:val="Style Bulleted Symbol (symbol) Left:  0.25&quot; Hanging:  0.25&quot;2"/>
    <w:rsid w:val="00113E15"/>
    <w:pPr>
      <w:numPr>
        <w:numId w:val="37"/>
      </w:numPr>
    </w:pPr>
  </w:style>
  <w:style w:type="numbering" w:customStyle="1" w:styleId="StyleBulletedSymbolsymbolLeft025Hanging0251">
    <w:name w:val="Style Bulleted Symbol (symbol) Left:  0.25&quot; Hanging:  0.25&quot;1"/>
    <w:rsid w:val="00113E15"/>
    <w:pPr>
      <w:numPr>
        <w:numId w:val="35"/>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40"/>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41"/>
      </w:numPr>
    </w:pPr>
  </w:style>
  <w:style w:type="numbering" w:customStyle="1" w:styleId="StyleBulleted4">
    <w:name w:val="Style Bulleted4"/>
    <w:rsid w:val="00113E15"/>
    <w:pPr>
      <w:numPr>
        <w:numId w:val="42"/>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批注文字 字符1"/>
    <w:qFormat/>
    <w:rsid w:val="00201632"/>
    <w:rPr>
      <w:rFonts w:ascii="Times New Roman" w:eastAsia="Malgun Gothic"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63917729">
      <w:bodyDiv w:val="1"/>
      <w:marLeft w:val="0"/>
      <w:marRight w:val="0"/>
      <w:marTop w:val="0"/>
      <w:marBottom w:val="0"/>
      <w:divBdr>
        <w:top w:val="none" w:sz="0" w:space="0" w:color="auto"/>
        <w:left w:val="none" w:sz="0" w:space="0" w:color="auto"/>
        <w:bottom w:val="none" w:sz="0" w:space="0" w:color="auto"/>
        <w:right w:val="none" w:sz="0" w:space="0" w:color="auto"/>
      </w:divBdr>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5199539">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594476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761095">
      <w:bodyDiv w:val="1"/>
      <w:marLeft w:val="0"/>
      <w:marRight w:val="0"/>
      <w:marTop w:val="0"/>
      <w:marBottom w:val="0"/>
      <w:divBdr>
        <w:top w:val="none" w:sz="0" w:space="0" w:color="auto"/>
        <w:left w:val="none" w:sz="0" w:space="0" w:color="auto"/>
        <w:bottom w:val="none" w:sz="0" w:space="0" w:color="auto"/>
        <w:right w:val="none" w:sz="0" w:space="0" w:color="auto"/>
      </w:divBdr>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69544749">
          <w:marLeft w:val="1166"/>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368143521">
          <w:marLeft w:val="36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79762194">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2083064336">
          <w:marLeft w:val="360"/>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1263716">
      <w:bodyDiv w:val="1"/>
      <w:marLeft w:val="0"/>
      <w:marRight w:val="0"/>
      <w:marTop w:val="0"/>
      <w:marBottom w:val="0"/>
      <w:divBdr>
        <w:top w:val="none" w:sz="0" w:space="0" w:color="auto"/>
        <w:left w:val="none" w:sz="0" w:space="0" w:color="auto"/>
        <w:bottom w:val="none" w:sz="0" w:space="0" w:color="auto"/>
        <w:right w:val="none" w:sz="0" w:space="0" w:color="auto"/>
      </w:divBdr>
      <w:divsChild>
        <w:div w:id="1332948295">
          <w:marLeft w:val="1166"/>
          <w:marRight w:val="0"/>
          <w:marTop w:val="200"/>
          <w:marBottom w:val="0"/>
          <w:divBdr>
            <w:top w:val="none" w:sz="0" w:space="0" w:color="auto"/>
            <w:left w:val="none" w:sz="0" w:space="0" w:color="auto"/>
            <w:bottom w:val="none" w:sz="0" w:space="0" w:color="auto"/>
            <w:right w:val="none" w:sz="0" w:space="0" w:color="auto"/>
          </w:divBdr>
        </w:div>
        <w:div w:id="1601329900">
          <w:marLeft w:val="1166"/>
          <w:marRight w:val="0"/>
          <w:marTop w:val="200"/>
          <w:marBottom w:val="0"/>
          <w:divBdr>
            <w:top w:val="none" w:sz="0" w:space="0" w:color="auto"/>
            <w:left w:val="none" w:sz="0" w:space="0" w:color="auto"/>
            <w:bottom w:val="none" w:sz="0" w:space="0" w:color="auto"/>
            <w:right w:val="none" w:sz="0" w:space="0" w:color="auto"/>
          </w:divBdr>
        </w:div>
        <w:div w:id="1791852163">
          <w:marLeft w:val="1166"/>
          <w:marRight w:val="0"/>
          <w:marTop w:val="20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72886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4097030">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73386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1705986">
      <w:bodyDiv w:val="1"/>
      <w:marLeft w:val="0"/>
      <w:marRight w:val="0"/>
      <w:marTop w:val="0"/>
      <w:marBottom w:val="0"/>
      <w:divBdr>
        <w:top w:val="none" w:sz="0" w:space="0" w:color="auto"/>
        <w:left w:val="none" w:sz="0" w:space="0" w:color="auto"/>
        <w:bottom w:val="none" w:sz="0" w:space="0" w:color="auto"/>
        <w:right w:val="none" w:sz="0" w:space="0" w:color="auto"/>
      </w:divBdr>
      <w:divsChild>
        <w:div w:id="476151162">
          <w:marLeft w:val="1166"/>
          <w:marRight w:val="0"/>
          <w:marTop w:val="200"/>
          <w:marBottom w:val="0"/>
          <w:divBdr>
            <w:top w:val="none" w:sz="0" w:space="0" w:color="auto"/>
            <w:left w:val="none" w:sz="0" w:space="0" w:color="auto"/>
            <w:bottom w:val="none" w:sz="0" w:space="0" w:color="auto"/>
            <w:right w:val="none" w:sz="0" w:space="0" w:color="auto"/>
          </w:divBdr>
        </w:div>
      </w:divsChild>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6888676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1742174237">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4014664">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03D14C-6B51-4C72-B855-450A8395EA11}">
  <ds:schemaRefs>
    <ds:schemaRef ds:uri="http://schemas.microsoft.com/office/2006/documentManagement/types"/>
    <ds:schemaRef ds:uri="http://www.w3.org/XML/1998/namespace"/>
    <ds:schemaRef ds:uri="http://purl.org/dc/elements/1.1/"/>
    <ds:schemaRef ds:uri="http://schemas.microsoft.com/office/infopath/2007/PartnerControls"/>
    <ds:schemaRef ds:uri="http://purl.org/dc/terms/"/>
    <ds:schemaRef ds:uri="http://purl.org/dc/dcmitype/"/>
    <ds:schemaRef ds:uri="1c248485-b98a-4513-a581-ff7cb1688d78"/>
    <ds:schemaRef ds:uri="http://schemas.openxmlformats.org/package/2006/metadata/core-properties"/>
    <ds:schemaRef ds:uri="98194d48-cc26-4b7e-909f-baa95c83abfa"/>
    <ds:schemaRef ds:uri="http://schemas.microsoft.com/office/2006/metadata/properties"/>
  </ds:schemaRefs>
</ds:datastoreItem>
</file>

<file path=customXml/itemProps2.xml><?xml version="1.0" encoding="utf-8"?>
<ds:datastoreItem xmlns:ds="http://schemas.openxmlformats.org/officeDocument/2006/customXml" ds:itemID="{C7B1C66A-5749-4E74-A60B-5AC0285A2CAA}">
  <ds:schemaRefs>
    <ds:schemaRef ds:uri="http://schemas.openxmlformats.org/officeDocument/2006/bibliography"/>
  </ds:schemaRefs>
</ds:datastoreItem>
</file>

<file path=customXml/itemProps3.xml><?xml version="1.0" encoding="utf-8"?>
<ds:datastoreItem xmlns:ds="http://schemas.openxmlformats.org/officeDocument/2006/customXml" ds:itemID="{9B82E100-398F-44E1-A598-2598F3580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427C37-7382-483A-8C05-D597B417BB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6293</TotalTime>
  <Pages>9</Pages>
  <Words>3703</Words>
  <Characters>21456</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vivo(Can LI)</cp:lastModifiedBy>
  <cp:revision>34</cp:revision>
  <cp:lastPrinted>2011-08-03T09:36:00Z</cp:lastPrinted>
  <dcterms:created xsi:type="dcterms:W3CDTF">2024-02-19T10:26:00Z</dcterms:created>
  <dcterms:modified xsi:type="dcterms:W3CDTF">2024-08-09T08:23:00Z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